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B6CAA" w14:textId="77777777" w:rsidR="00371841" w:rsidRPr="00DD4B9D" w:rsidRDefault="00371841">
      <w:pPr>
        <w:pStyle w:val="berschrift1"/>
        <w:jc w:val="left"/>
        <w:rPr>
          <w:rFonts w:ascii="Arial" w:hAnsi="Arial" w:cs="Arial"/>
        </w:rPr>
      </w:pPr>
      <w:r w:rsidRPr="00DD4B9D">
        <w:rPr>
          <w:rFonts w:ascii="Arial" w:hAnsi="Arial" w:cs="Arial"/>
        </w:rPr>
        <w:t>Indikator 4.1</w:t>
      </w:r>
      <w:r w:rsidR="00FC4E51" w:rsidRPr="00DD4B9D">
        <w:rPr>
          <w:rFonts w:ascii="Arial" w:hAnsi="Arial" w:cs="Arial"/>
        </w:rPr>
        <w:t>A (</w:t>
      </w:r>
      <w:r w:rsidRPr="00DD4B9D">
        <w:rPr>
          <w:rFonts w:ascii="Arial" w:hAnsi="Arial" w:cs="Arial"/>
        </w:rPr>
        <w:t>L)</w:t>
      </w:r>
    </w:p>
    <w:p w14:paraId="665478F7" w14:textId="4A809CDD" w:rsidR="00371841" w:rsidRPr="00DD4B9D" w:rsidRDefault="00371841">
      <w:pPr>
        <w:rPr>
          <w:rFonts w:ascii="Arial" w:hAnsi="Arial" w:cs="Arial"/>
          <w:b/>
        </w:rPr>
      </w:pPr>
      <w:r w:rsidRPr="00DD4B9D">
        <w:rPr>
          <w:rFonts w:ascii="Arial" w:hAnsi="Arial" w:cs="Arial"/>
          <w:b/>
        </w:rPr>
        <w:t>Rauchverhalten</w:t>
      </w:r>
      <w:r w:rsidR="00FC4E51" w:rsidRPr="00DD4B9D">
        <w:rPr>
          <w:rFonts w:ascii="Arial" w:hAnsi="Arial" w:cs="Arial"/>
          <w:b/>
        </w:rPr>
        <w:t xml:space="preserve">, </w:t>
      </w:r>
      <w:r w:rsidR="00355C3C">
        <w:rPr>
          <w:rFonts w:ascii="Arial" w:hAnsi="Arial" w:cs="Arial"/>
          <w:b/>
        </w:rPr>
        <w:t>Land</w:t>
      </w:r>
      <w:r w:rsidR="00FC4E51" w:rsidRPr="00DD4B9D">
        <w:rPr>
          <w:rFonts w:ascii="Arial" w:hAnsi="Arial" w:cs="Arial"/>
          <w:b/>
        </w:rPr>
        <w:t xml:space="preserve"> im Regionalvergleich, Jahr</w:t>
      </w:r>
    </w:p>
    <w:p w14:paraId="51B1994F" w14:textId="77777777" w:rsidR="00FC4E51" w:rsidRPr="00DD4B9D" w:rsidRDefault="00FC4E51">
      <w:pPr>
        <w:rPr>
          <w:rFonts w:ascii="Arial" w:hAnsi="Arial" w:cs="Arial"/>
        </w:rPr>
      </w:pPr>
    </w:p>
    <w:p w14:paraId="25535606" w14:textId="77777777" w:rsidR="00371841" w:rsidRPr="00DD4B9D" w:rsidRDefault="00371841">
      <w:pPr>
        <w:rPr>
          <w:rFonts w:ascii="Arial" w:hAnsi="Arial" w:cs="Arial"/>
          <w:b/>
        </w:rPr>
      </w:pPr>
      <w:r w:rsidRPr="00DD4B9D">
        <w:rPr>
          <w:rFonts w:ascii="Arial" w:hAnsi="Arial" w:cs="Arial"/>
          <w:b/>
        </w:rPr>
        <w:t>Definition</w:t>
      </w:r>
    </w:p>
    <w:p w14:paraId="0917F45B" w14:textId="1CAC7406" w:rsidR="00A03E2A" w:rsidRPr="00DD4B9D" w:rsidRDefault="00371841">
      <w:pPr>
        <w:rPr>
          <w:rFonts w:ascii="Arial" w:hAnsi="Arial" w:cs="Arial"/>
        </w:rPr>
      </w:pPr>
      <w:r w:rsidRPr="00DD4B9D">
        <w:rPr>
          <w:rFonts w:ascii="Arial" w:hAnsi="Arial" w:cs="Arial"/>
        </w:rPr>
        <w:t xml:space="preserve">Bezüglich des Rauchverhaltens werden im </w:t>
      </w:r>
      <w:r w:rsidR="0062213D" w:rsidRPr="00DD4B9D">
        <w:rPr>
          <w:rFonts w:ascii="Arial" w:hAnsi="Arial" w:cs="Arial"/>
        </w:rPr>
        <w:t>Mikrozensus</w:t>
      </w:r>
      <w:r w:rsidRPr="00DD4B9D">
        <w:rPr>
          <w:rFonts w:ascii="Arial" w:hAnsi="Arial" w:cs="Arial"/>
        </w:rPr>
        <w:t xml:space="preserve"> drei Gruppen unterschieden: Regelmäßig (täglich) rauchende Teilnehmer</w:t>
      </w:r>
      <w:r w:rsidR="000F764B">
        <w:rPr>
          <w:rFonts w:ascii="Arial" w:hAnsi="Arial" w:cs="Arial"/>
        </w:rPr>
        <w:t xml:space="preserve"> (darunter stark rauchende Teilnehmer, mit mehr als 20 Zigaretten täglich)</w:t>
      </w:r>
      <w:r w:rsidRPr="00DD4B9D">
        <w:rPr>
          <w:rFonts w:ascii="Arial" w:hAnsi="Arial" w:cs="Arial"/>
        </w:rPr>
        <w:t xml:space="preserve">, unregelmäßig (nicht täglich) rauchende </w:t>
      </w:r>
      <w:r w:rsidR="0062213D" w:rsidRPr="00DD4B9D">
        <w:rPr>
          <w:rFonts w:ascii="Arial" w:hAnsi="Arial" w:cs="Arial"/>
        </w:rPr>
        <w:t>Teilnehmer und Teilnehmer</w:t>
      </w:r>
      <w:r w:rsidR="001E4922" w:rsidRPr="00DD4B9D">
        <w:rPr>
          <w:rFonts w:ascii="Arial" w:hAnsi="Arial" w:cs="Arial"/>
        </w:rPr>
        <w:t>,</w:t>
      </w:r>
      <w:r w:rsidR="0062213D" w:rsidRPr="00DD4B9D">
        <w:rPr>
          <w:rFonts w:ascii="Arial" w:hAnsi="Arial" w:cs="Arial"/>
        </w:rPr>
        <w:t xml:space="preserve"> </w:t>
      </w:r>
      <w:r w:rsidRPr="00DD4B9D">
        <w:rPr>
          <w:rFonts w:ascii="Arial" w:hAnsi="Arial" w:cs="Arial"/>
        </w:rPr>
        <w:t>die nicht rauchen. Das Rauchverhalten ist geschlechts-, alters- und sozialschichtabhängig</w:t>
      </w:r>
      <w:r w:rsidR="00C856B1">
        <w:rPr>
          <w:rFonts w:ascii="Arial" w:hAnsi="Arial" w:cs="Arial"/>
        </w:rPr>
        <w:t xml:space="preserve"> (Befragt wurden Personen </w:t>
      </w:r>
      <w:r w:rsidR="00204EC4">
        <w:rPr>
          <w:rFonts w:ascii="Arial" w:hAnsi="Arial" w:cs="Arial"/>
        </w:rPr>
        <w:t>ab</w:t>
      </w:r>
      <w:r w:rsidR="00C856B1">
        <w:rPr>
          <w:rFonts w:ascii="Arial" w:hAnsi="Arial" w:cs="Arial"/>
        </w:rPr>
        <w:t xml:space="preserve"> 15 </w:t>
      </w:r>
      <w:r w:rsidR="00204EC4">
        <w:rPr>
          <w:rFonts w:ascii="Arial" w:hAnsi="Arial" w:cs="Arial"/>
        </w:rPr>
        <w:t>Jahren</w:t>
      </w:r>
      <w:r w:rsidR="00C856B1">
        <w:rPr>
          <w:rFonts w:ascii="Arial" w:hAnsi="Arial" w:cs="Arial"/>
        </w:rPr>
        <w:t>)</w:t>
      </w:r>
      <w:r w:rsidRPr="00DD4B9D">
        <w:rPr>
          <w:rFonts w:ascii="Arial" w:hAnsi="Arial" w:cs="Arial"/>
        </w:rPr>
        <w:t>.</w:t>
      </w:r>
    </w:p>
    <w:p w14:paraId="7706082B" w14:textId="77777777" w:rsidR="00A03E2A" w:rsidRPr="00DD4B9D" w:rsidRDefault="00754B9C" w:rsidP="00A03E2A">
      <w:pPr>
        <w:pStyle w:val="Fuzeile"/>
        <w:rPr>
          <w:rFonts w:ascii="Arial" w:hAnsi="Arial" w:cs="Arial"/>
        </w:rPr>
      </w:pPr>
      <w:r w:rsidRPr="00682B45">
        <w:rPr>
          <w:rFonts w:ascii="Arial" w:hAnsi="Arial"/>
        </w:rPr>
        <w:t xml:space="preserve">Die Rauchgewohnheiten </w:t>
      </w:r>
      <w:r w:rsidR="00B47690" w:rsidRPr="00682B45">
        <w:rPr>
          <w:rFonts w:ascii="Arial" w:hAnsi="Arial"/>
        </w:rPr>
        <w:t xml:space="preserve">in der Bevölkerung werden im Rahmen des Mikrozensus alle vier Jahre über die „Fragen zur Gesundheit“ ermittelt. </w:t>
      </w:r>
      <w:r w:rsidR="00A03E2A" w:rsidRPr="00682B45">
        <w:rPr>
          <w:rFonts w:ascii="Arial" w:hAnsi="Arial"/>
        </w:rPr>
        <w:t xml:space="preserve">Der </w:t>
      </w:r>
      <w:r w:rsidR="00A03E2A" w:rsidRPr="00DD4B9D">
        <w:rPr>
          <w:rFonts w:ascii="Arial" w:hAnsi="Arial" w:cs="Arial"/>
        </w:rPr>
        <w:t>Mikrozensus ist eine im Auftrag des Statistischen Bundesamts durchgeführte repräsentative Befragung von 1 % der Wohnbevölkerung in Deutschland, die jährlich durchgeführt wird. Die „Fragen zur Gesundheit“ werden nur alle vier Jahre erhoben; ihre Beantwortung ist freiwillig. (Quelle: Statistisches Bundesamt)</w:t>
      </w:r>
    </w:p>
    <w:p w14:paraId="3D7453E8" w14:textId="77777777" w:rsidR="00B47690" w:rsidRPr="00DD4B9D" w:rsidRDefault="00B47690" w:rsidP="00A03E2A">
      <w:pPr>
        <w:pStyle w:val="Fuzeile"/>
        <w:rPr>
          <w:rFonts w:ascii="Arial" w:hAnsi="Arial" w:cs="Arial"/>
        </w:rPr>
      </w:pPr>
    </w:p>
    <w:p w14:paraId="32C3AF8B" w14:textId="0EB18F8D" w:rsidR="00DD4B9D" w:rsidRPr="00DD4B9D" w:rsidRDefault="00A03E2A" w:rsidP="00DD4B9D">
      <w:pPr>
        <w:rPr>
          <w:rFonts w:ascii="Arial" w:hAnsi="Arial" w:cs="Arial"/>
        </w:rPr>
      </w:pPr>
      <w:r w:rsidRPr="00DD4B9D">
        <w:rPr>
          <w:rFonts w:ascii="Arial" w:hAnsi="Arial" w:cs="Arial"/>
        </w:rPr>
        <w:t>Im Indikator 4.1A</w:t>
      </w:r>
      <w:r w:rsidR="001B46A4" w:rsidRPr="00DD4B9D">
        <w:rPr>
          <w:rFonts w:ascii="Arial" w:hAnsi="Arial" w:cs="Arial"/>
        </w:rPr>
        <w:t xml:space="preserve"> wird der Anteil der </w:t>
      </w:r>
      <w:r w:rsidRPr="00DD4B9D">
        <w:rPr>
          <w:rFonts w:ascii="Arial" w:hAnsi="Arial" w:cs="Arial"/>
        </w:rPr>
        <w:t xml:space="preserve">Rauchenden und der Nichtrauchenden in Prozent </w:t>
      </w:r>
      <w:r w:rsidR="001B46A4" w:rsidRPr="00DD4B9D">
        <w:rPr>
          <w:rFonts w:ascii="Arial" w:hAnsi="Arial" w:cs="Arial"/>
        </w:rPr>
        <w:t>je Regierungsbezirk ausgewiesen</w:t>
      </w:r>
      <w:r w:rsidR="00663C9C" w:rsidRPr="00DD4B9D">
        <w:rPr>
          <w:rFonts w:ascii="Arial" w:hAnsi="Arial" w:cs="Arial"/>
        </w:rPr>
        <w:t>, die regionale Zuordnung erfolgt nach dem Wohnortprinzip</w:t>
      </w:r>
      <w:r w:rsidR="001B46A4" w:rsidRPr="00DD4B9D">
        <w:rPr>
          <w:rFonts w:ascii="Arial" w:hAnsi="Arial" w:cs="Arial"/>
        </w:rPr>
        <w:t xml:space="preserve">. </w:t>
      </w:r>
      <w:r w:rsidR="00F64886" w:rsidRPr="00DD4B9D">
        <w:rPr>
          <w:rFonts w:ascii="Arial" w:hAnsi="Arial" w:cs="Arial"/>
        </w:rPr>
        <w:t xml:space="preserve">Aus dem Mikrozensus </w:t>
      </w:r>
      <w:r w:rsidR="00B0018B" w:rsidRPr="00DD4B9D">
        <w:rPr>
          <w:rFonts w:ascii="Arial" w:hAnsi="Arial" w:cs="Arial"/>
        </w:rPr>
        <w:t xml:space="preserve">können keine </w:t>
      </w:r>
      <w:r w:rsidR="001B46A4" w:rsidRPr="00DD4B9D">
        <w:rPr>
          <w:rFonts w:ascii="Arial" w:hAnsi="Arial" w:cs="Arial"/>
        </w:rPr>
        <w:t xml:space="preserve">Daten auf </w:t>
      </w:r>
      <w:r w:rsidR="00B32F72">
        <w:rPr>
          <w:rFonts w:ascii="Arial" w:hAnsi="Arial" w:cs="Arial"/>
        </w:rPr>
        <w:t>K</w:t>
      </w:r>
      <w:r w:rsidR="001B46A4" w:rsidRPr="00DD4B9D">
        <w:rPr>
          <w:rFonts w:ascii="Arial" w:hAnsi="Arial" w:cs="Arial"/>
        </w:rPr>
        <w:t>reisebene generiert werden.</w:t>
      </w:r>
      <w:r w:rsidR="00DD4B9D" w:rsidRPr="00DD4B9D">
        <w:rPr>
          <w:rFonts w:ascii="Arial" w:hAnsi="Arial" w:cs="Arial"/>
        </w:rPr>
        <w:t xml:space="preserve"> Eine Unterscheidung des Indikators nach Geschlecht ist nicht möglich. Die Daten liegen nur auf Regierungsbezirksebene vor.</w:t>
      </w:r>
    </w:p>
    <w:p w14:paraId="18322D2F" w14:textId="77777777" w:rsidR="00A03E2A" w:rsidRPr="00DD4B9D" w:rsidRDefault="00A03E2A" w:rsidP="00A03E2A">
      <w:pPr>
        <w:pStyle w:val="Fuzeile"/>
        <w:rPr>
          <w:rFonts w:ascii="Arial" w:hAnsi="Arial" w:cs="Arial"/>
        </w:rPr>
      </w:pPr>
    </w:p>
    <w:p w14:paraId="57FC14B4" w14:textId="77777777" w:rsidR="001B46A4" w:rsidRPr="00DD4B9D" w:rsidRDefault="001B46A4">
      <w:pPr>
        <w:rPr>
          <w:rFonts w:ascii="Arial" w:hAnsi="Arial" w:cs="Arial"/>
        </w:rPr>
      </w:pPr>
    </w:p>
    <w:p w14:paraId="7CB312CE" w14:textId="77777777" w:rsidR="00371841" w:rsidRPr="00DD4B9D" w:rsidRDefault="00371841">
      <w:pPr>
        <w:rPr>
          <w:rFonts w:ascii="Arial" w:hAnsi="Arial" w:cs="Arial"/>
          <w:b/>
        </w:rPr>
      </w:pPr>
      <w:r w:rsidRPr="00DD4B9D">
        <w:rPr>
          <w:rFonts w:ascii="Arial" w:hAnsi="Arial" w:cs="Arial"/>
          <w:b/>
        </w:rPr>
        <w:t>Datenhalter</w:t>
      </w:r>
    </w:p>
    <w:p w14:paraId="7CE56BBB" w14:textId="01239CA7" w:rsidR="00520925" w:rsidRPr="00DD4B9D" w:rsidRDefault="006639B7">
      <w:pPr>
        <w:rPr>
          <w:rFonts w:ascii="Arial" w:hAnsi="Arial" w:cs="Arial"/>
        </w:rPr>
      </w:pPr>
      <w:r>
        <w:rPr>
          <w:rFonts w:ascii="Arial" w:hAnsi="Arial" w:cs="Arial"/>
        </w:rPr>
        <w:t>Statistisches Bundesamt</w:t>
      </w:r>
    </w:p>
    <w:p w14:paraId="0862F1BA" w14:textId="77777777" w:rsidR="00FC4E51" w:rsidRPr="00DD4B9D" w:rsidRDefault="00FC4E51">
      <w:pPr>
        <w:rPr>
          <w:rFonts w:ascii="Arial" w:hAnsi="Arial" w:cs="Arial"/>
          <w:b/>
        </w:rPr>
      </w:pPr>
    </w:p>
    <w:p w14:paraId="56E02BBC" w14:textId="77777777" w:rsidR="00371841" w:rsidRPr="00DD4B9D" w:rsidRDefault="00371841">
      <w:pPr>
        <w:rPr>
          <w:rFonts w:ascii="Arial" w:hAnsi="Arial" w:cs="Arial"/>
          <w:b/>
        </w:rPr>
      </w:pPr>
      <w:r w:rsidRPr="00DD4B9D">
        <w:rPr>
          <w:rFonts w:ascii="Arial" w:hAnsi="Arial" w:cs="Arial"/>
          <w:b/>
        </w:rPr>
        <w:t>Datenquelle</w:t>
      </w:r>
    </w:p>
    <w:p w14:paraId="70FAA9DB" w14:textId="77777777" w:rsidR="00371841" w:rsidRPr="00DD4B9D" w:rsidRDefault="00FC4E51">
      <w:pPr>
        <w:rPr>
          <w:rFonts w:ascii="Arial" w:hAnsi="Arial" w:cs="Arial"/>
        </w:rPr>
      </w:pPr>
      <w:r w:rsidRPr="00DD4B9D">
        <w:rPr>
          <w:rFonts w:ascii="Arial" w:hAnsi="Arial" w:cs="Arial"/>
        </w:rPr>
        <w:t xml:space="preserve">Mikrozensus </w:t>
      </w:r>
    </w:p>
    <w:p w14:paraId="5B53193D" w14:textId="77777777" w:rsidR="00371841" w:rsidRPr="00DD4B9D" w:rsidRDefault="00371841">
      <w:pPr>
        <w:rPr>
          <w:rFonts w:ascii="Arial" w:hAnsi="Arial" w:cs="Arial"/>
        </w:rPr>
      </w:pPr>
    </w:p>
    <w:p w14:paraId="1DFC1B8B" w14:textId="77777777" w:rsidR="00371841" w:rsidRPr="00DD4B9D" w:rsidRDefault="00371841">
      <w:pPr>
        <w:rPr>
          <w:rFonts w:ascii="Arial" w:hAnsi="Arial" w:cs="Arial"/>
        </w:rPr>
      </w:pPr>
      <w:r w:rsidRPr="00DD4B9D">
        <w:rPr>
          <w:rFonts w:ascii="Arial" w:hAnsi="Arial" w:cs="Arial"/>
          <w:b/>
        </w:rPr>
        <w:t>Periodizität</w:t>
      </w:r>
    </w:p>
    <w:p w14:paraId="6BB969ED" w14:textId="3F16EA60" w:rsidR="00371841" w:rsidRPr="00DD4B9D" w:rsidRDefault="006639B7">
      <w:pPr>
        <w:rPr>
          <w:rFonts w:ascii="Arial" w:hAnsi="Arial" w:cs="Arial"/>
        </w:rPr>
      </w:pPr>
      <w:r>
        <w:rPr>
          <w:rFonts w:ascii="Arial" w:hAnsi="Arial" w:cs="Arial"/>
        </w:rPr>
        <w:t>Alle vier</w:t>
      </w:r>
      <w:r w:rsidR="00FC4E51" w:rsidRPr="00DD4B9D">
        <w:rPr>
          <w:rFonts w:ascii="Arial" w:hAnsi="Arial" w:cs="Arial"/>
        </w:rPr>
        <w:t xml:space="preserve"> Jahre</w:t>
      </w:r>
    </w:p>
    <w:p w14:paraId="43219F69" w14:textId="77777777" w:rsidR="00371841" w:rsidRPr="00DD4B9D" w:rsidRDefault="00371841">
      <w:pPr>
        <w:rPr>
          <w:rFonts w:ascii="Arial" w:hAnsi="Arial" w:cs="Arial"/>
        </w:rPr>
      </w:pPr>
    </w:p>
    <w:p w14:paraId="7BED51C9" w14:textId="77777777" w:rsidR="00371841" w:rsidRPr="00DD4B9D" w:rsidRDefault="00371841">
      <w:pPr>
        <w:rPr>
          <w:rFonts w:ascii="Arial" w:hAnsi="Arial" w:cs="Arial"/>
        </w:rPr>
      </w:pPr>
      <w:r w:rsidRPr="00DD4B9D">
        <w:rPr>
          <w:rFonts w:ascii="Arial" w:hAnsi="Arial" w:cs="Arial"/>
          <w:b/>
        </w:rPr>
        <w:t>Validität</w:t>
      </w:r>
    </w:p>
    <w:p w14:paraId="5A6799A2" w14:textId="77777777" w:rsidR="00FC4E51" w:rsidRPr="00DD4B9D" w:rsidRDefault="00FC4E51" w:rsidP="00FC4E51">
      <w:pPr>
        <w:rPr>
          <w:rFonts w:ascii="Arial" w:hAnsi="Arial" w:cs="Arial"/>
        </w:rPr>
      </w:pPr>
      <w:r w:rsidRPr="00DD4B9D">
        <w:rPr>
          <w:rFonts w:ascii="Arial" w:hAnsi="Arial" w:cs="Arial"/>
        </w:rPr>
        <w:t>Kleinere Abweichungen der Zensus-Population zu Bevölkerungszahlen sind möglich, da es seitens der Statistischen Landesämter keine strukturierte und dokumentierte Information zur Qualitätsbewertung gibt. Bevölkerungszahlen werden aus der Fortschreibung der Bevölkerung entnommen.</w:t>
      </w:r>
    </w:p>
    <w:p w14:paraId="537DC161" w14:textId="77777777" w:rsidR="00371841" w:rsidRPr="00DD4B9D" w:rsidRDefault="00371841">
      <w:pPr>
        <w:rPr>
          <w:rFonts w:ascii="Arial" w:hAnsi="Arial" w:cs="Arial"/>
        </w:rPr>
      </w:pPr>
    </w:p>
    <w:p w14:paraId="1A7084CD" w14:textId="77777777" w:rsidR="00371841" w:rsidRPr="00DD4B9D" w:rsidRDefault="00371841">
      <w:pPr>
        <w:rPr>
          <w:rFonts w:ascii="Arial" w:hAnsi="Arial" w:cs="Arial"/>
          <w:b/>
        </w:rPr>
      </w:pPr>
      <w:r w:rsidRPr="00DD4B9D">
        <w:rPr>
          <w:rFonts w:ascii="Arial" w:hAnsi="Arial" w:cs="Arial"/>
          <w:b/>
        </w:rPr>
        <w:t>Kommentar</w:t>
      </w:r>
    </w:p>
    <w:p w14:paraId="3CF7EFB0" w14:textId="191B559E" w:rsidR="00DD4B9D" w:rsidRDefault="00DD4B9D">
      <w:pPr>
        <w:rPr>
          <w:rFonts w:ascii="Arial" w:hAnsi="Arial" w:cs="Arial"/>
        </w:rPr>
      </w:pPr>
      <w:r w:rsidRPr="00DD4B9D">
        <w:rPr>
          <w:rFonts w:ascii="Arial" w:hAnsi="Arial" w:cs="Arial"/>
        </w:rPr>
        <w:t xml:space="preserve">Das Rauchen von Tabakwaren – am häufigsten werden Zigaretten geraucht – gilt als das Risikoverhalten mit den deutlichsten Auswirkungen auf die Gesundheit der Bevölkerung: kein anderes Verhalten hat einen vergleichbar starken Einfluss auf die Gesamtsterblichkeit. </w:t>
      </w:r>
      <w:r w:rsidR="00682B45">
        <w:rPr>
          <w:rFonts w:ascii="Arial" w:hAnsi="Arial" w:cs="Arial"/>
        </w:rPr>
        <w:t>(</w:t>
      </w:r>
      <w:r w:rsidR="00227ACD">
        <w:rPr>
          <w:rFonts w:ascii="Arial" w:hAnsi="Arial" w:cs="Arial"/>
        </w:rPr>
        <w:t>Quelle: Drogen- und Suchtbericht; Oktober 2018</w:t>
      </w:r>
      <w:r w:rsidR="00682B45">
        <w:rPr>
          <w:rFonts w:ascii="Arial" w:hAnsi="Arial" w:cs="Arial"/>
        </w:rPr>
        <w:t>)</w:t>
      </w:r>
    </w:p>
    <w:p w14:paraId="0F19ACCB" w14:textId="77777777" w:rsidR="00227ACD" w:rsidRDefault="00227ACD">
      <w:pPr>
        <w:rPr>
          <w:rFonts w:ascii="Arial" w:hAnsi="Arial" w:cs="Arial"/>
        </w:rPr>
      </w:pPr>
    </w:p>
    <w:p w14:paraId="0EB318C5" w14:textId="77777777" w:rsidR="00DD4B9D" w:rsidRDefault="00DD4B9D">
      <w:pPr>
        <w:rPr>
          <w:rFonts w:ascii="Arial" w:hAnsi="Arial" w:cs="Arial"/>
        </w:rPr>
      </w:pPr>
      <w:r w:rsidRPr="00DD4B9D">
        <w:rPr>
          <w:rFonts w:ascii="Arial" w:hAnsi="Arial" w:cs="Arial"/>
        </w:rPr>
        <w:t xml:space="preserve">Rauchen fördert die Entstehung von Herz-Kreislauf-Erkrankungen (u. a. Herzinfarkt, Schlaganfall) und von Krankheiten der Atmungsorgane (insbesondere Lungenkrebs und chronische Lungenerkrankungen). </w:t>
      </w:r>
    </w:p>
    <w:p w14:paraId="07C9EB47" w14:textId="77777777" w:rsidR="00371841" w:rsidRPr="00DD4B9D" w:rsidRDefault="00371841">
      <w:pPr>
        <w:rPr>
          <w:rFonts w:ascii="Arial" w:hAnsi="Arial" w:cs="Arial"/>
          <w:b/>
        </w:rPr>
      </w:pPr>
    </w:p>
    <w:p w14:paraId="6853AEA0" w14:textId="77777777" w:rsidR="00371841" w:rsidRPr="00DD4B9D" w:rsidRDefault="00371841">
      <w:pPr>
        <w:pStyle w:val="berschrift1"/>
        <w:jc w:val="left"/>
        <w:rPr>
          <w:rFonts w:ascii="Arial" w:hAnsi="Arial" w:cs="Arial"/>
        </w:rPr>
      </w:pPr>
      <w:r w:rsidRPr="00DD4B9D">
        <w:rPr>
          <w:rFonts w:ascii="Arial" w:hAnsi="Arial" w:cs="Arial"/>
        </w:rPr>
        <w:t>Vergleichbarkeit</w:t>
      </w:r>
    </w:p>
    <w:p w14:paraId="6D5F13ED" w14:textId="77777777" w:rsidR="00CD3E65" w:rsidRDefault="00283EED" w:rsidP="00CD3E6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Die</w:t>
      </w:r>
      <w:r w:rsidR="00CD3E65">
        <w:rPr>
          <w:rFonts w:ascii="TimesNewRoman" w:hAnsi="TimesNewRoman" w:cs="TimesNewRoman"/>
        </w:rPr>
        <w:t xml:space="preserve"> Vergleichbarkeit mit dem WHO-Indikator 3010 171010 % </w:t>
      </w:r>
      <w:proofErr w:type="spellStart"/>
      <w:r w:rsidR="00CD3E65">
        <w:rPr>
          <w:rFonts w:ascii="TimesNewRoman" w:hAnsi="TimesNewRoman" w:cs="TimesNewRoman"/>
        </w:rPr>
        <w:t>of</w:t>
      </w:r>
      <w:proofErr w:type="spellEnd"/>
      <w:r w:rsidR="00CD3E65">
        <w:rPr>
          <w:rFonts w:ascii="TimesNewRoman" w:hAnsi="TimesNewRoman" w:cs="TimesNewRoman"/>
        </w:rPr>
        <w:t xml:space="preserve"> </w:t>
      </w:r>
      <w:proofErr w:type="spellStart"/>
      <w:r w:rsidR="00CD3E65">
        <w:rPr>
          <w:rFonts w:ascii="TimesNewRoman" w:hAnsi="TimesNewRoman" w:cs="TimesNewRoman"/>
        </w:rPr>
        <w:t>regular</w:t>
      </w:r>
      <w:proofErr w:type="spellEnd"/>
      <w:r w:rsidR="00CD3E65">
        <w:rPr>
          <w:rFonts w:ascii="TimesNewRoman" w:hAnsi="TimesNewRoman" w:cs="TimesNewRoman"/>
        </w:rPr>
        <w:t xml:space="preserve"> </w:t>
      </w:r>
      <w:proofErr w:type="spellStart"/>
      <w:r w:rsidR="00CD3E65">
        <w:rPr>
          <w:rFonts w:ascii="TimesNewRoman" w:hAnsi="TimesNewRoman" w:cs="TimesNewRoman"/>
        </w:rPr>
        <w:t>daily</w:t>
      </w:r>
      <w:proofErr w:type="spellEnd"/>
      <w:r w:rsidR="00CD3E65">
        <w:rPr>
          <w:rFonts w:ascii="TimesNewRoman" w:hAnsi="TimesNewRoman" w:cs="TimesNewRoman"/>
        </w:rPr>
        <w:t xml:space="preserve"> </w:t>
      </w:r>
      <w:proofErr w:type="spellStart"/>
      <w:r w:rsidR="00CD3E65">
        <w:rPr>
          <w:rFonts w:ascii="TimesNewRoman" w:hAnsi="TimesNewRoman" w:cs="TimesNewRoman"/>
        </w:rPr>
        <w:t>smokers</w:t>
      </w:r>
      <w:proofErr w:type="spellEnd"/>
      <w:r w:rsidR="00CD3E65">
        <w:rPr>
          <w:rFonts w:ascii="TimesNewRoman" w:hAnsi="TimesNewRoman" w:cs="TimesNewRoman"/>
        </w:rPr>
        <w:t xml:space="preserve">, </w:t>
      </w:r>
      <w:proofErr w:type="spellStart"/>
      <w:r w:rsidR="00CD3E65">
        <w:rPr>
          <w:rFonts w:ascii="TimesNewRoman" w:hAnsi="TimesNewRoman" w:cs="TimesNewRoman"/>
        </w:rPr>
        <w:t>age</w:t>
      </w:r>
      <w:proofErr w:type="spellEnd"/>
    </w:p>
    <w:p w14:paraId="738C6933" w14:textId="65B94FC7" w:rsidR="00CD3E65" w:rsidRDefault="00CD3E65" w:rsidP="00EE5568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15+ </w:t>
      </w:r>
      <w:proofErr w:type="spellStart"/>
      <w:r>
        <w:rPr>
          <w:rFonts w:ascii="TimesNewRoman" w:hAnsi="TimesNewRoman" w:cs="TimesNewRoman"/>
        </w:rPr>
        <w:t>years</w:t>
      </w:r>
      <w:proofErr w:type="spellEnd"/>
      <w:r>
        <w:rPr>
          <w:rFonts w:ascii="TimesNewRoman" w:hAnsi="TimesNewRoman" w:cs="TimesNewRoman"/>
        </w:rPr>
        <w:t>/male/</w:t>
      </w:r>
      <w:proofErr w:type="spellStart"/>
      <w:r>
        <w:rPr>
          <w:rFonts w:ascii="TimesNewRoman" w:hAnsi="TimesNewRoman" w:cs="TimesNewRoman"/>
        </w:rPr>
        <w:t>female</w:t>
      </w:r>
      <w:proofErr w:type="spellEnd"/>
      <w:r>
        <w:rPr>
          <w:rFonts w:ascii="TimesNewRoman" w:hAnsi="TimesNewRoman" w:cs="TimesNewRoman"/>
        </w:rPr>
        <w:t xml:space="preserve">, </w:t>
      </w:r>
      <w:r w:rsidR="00283EED">
        <w:rPr>
          <w:rFonts w:ascii="TimesNewRoman" w:hAnsi="TimesNewRoman" w:cs="TimesNewRoman"/>
        </w:rPr>
        <w:t>ist gegeben. In den genannten Indikator fließen für Deutschland Daten des Mikrozensus mit ein</w:t>
      </w:r>
      <w:r w:rsidR="00795E7C">
        <w:rPr>
          <w:rFonts w:ascii="TimesNewRoman" w:hAnsi="TimesNewRoman" w:cs="TimesNewRoman"/>
        </w:rPr>
        <w:t>, welcher Daten</w:t>
      </w:r>
      <w:r w:rsidR="00227ACD">
        <w:rPr>
          <w:rFonts w:ascii="TimesNewRoman" w:hAnsi="TimesNewRoman" w:cs="TimesNewRoman"/>
          <w:color w:val="FF0000"/>
        </w:rPr>
        <w:t xml:space="preserve"> </w:t>
      </w:r>
      <w:r>
        <w:rPr>
          <w:rFonts w:ascii="TimesNewRoman" w:hAnsi="TimesNewRoman" w:cs="TimesNewRoman"/>
        </w:rPr>
        <w:t>der 1</w:t>
      </w:r>
      <w:r w:rsidR="00283EED">
        <w:rPr>
          <w:rFonts w:ascii="TimesNewRoman" w:hAnsi="TimesNewRoman" w:cs="TimesNewRoman"/>
        </w:rPr>
        <w:t>5</w:t>
      </w:r>
      <w:r w:rsidR="0056105A">
        <w:rPr>
          <w:rFonts w:ascii="TimesNewRoman" w:hAnsi="TimesNewRoman" w:cs="TimesNewRoman"/>
        </w:rPr>
        <w:t>- bis Ü</w:t>
      </w:r>
      <w:r w:rsidR="006639B7">
        <w:rPr>
          <w:rFonts w:ascii="TimesNewRoman" w:hAnsi="TimesNewRoman" w:cs="TimesNewRoman"/>
        </w:rPr>
        <w:t>ber-</w:t>
      </w:r>
      <w:r>
        <w:rPr>
          <w:rFonts w:ascii="TimesNewRoman" w:hAnsi="TimesNewRoman" w:cs="TimesNewRoman"/>
        </w:rPr>
        <w:t>7</w:t>
      </w:r>
      <w:r w:rsidR="00227ACD">
        <w:rPr>
          <w:rFonts w:ascii="TimesNewRoman" w:hAnsi="TimesNewRoman" w:cs="TimesNewRoman"/>
        </w:rPr>
        <w:t>5</w:t>
      </w:r>
      <w:r>
        <w:rPr>
          <w:rFonts w:ascii="TimesNewRoman" w:hAnsi="TimesNewRoman" w:cs="TimesNewRoman"/>
        </w:rPr>
        <w:t xml:space="preserve">-Jährigen erfasst. Entsprechend dem von der WHO </w:t>
      </w:r>
      <w:r w:rsidRPr="00EE5568">
        <w:rPr>
          <w:rFonts w:ascii="TimesNewRoman" w:hAnsi="TimesNewRoman" w:cs="TimesNewRoman"/>
        </w:rPr>
        <w:t xml:space="preserve">empfohlenen </w:t>
      </w:r>
      <w:proofErr w:type="spellStart"/>
      <w:r w:rsidRPr="00EE5568">
        <w:rPr>
          <w:rFonts w:ascii="TimesNewRoman" w:hAnsi="TimesNewRoman" w:cs="TimesNewRoman"/>
        </w:rPr>
        <w:t>Health</w:t>
      </w:r>
      <w:proofErr w:type="spellEnd"/>
      <w:r w:rsidRPr="00EE5568">
        <w:rPr>
          <w:rFonts w:ascii="TimesNewRoman" w:hAnsi="TimesNewRoman" w:cs="TimesNewRoman"/>
        </w:rPr>
        <w:t xml:space="preserve"> Interview Survey</w:t>
      </w:r>
      <w:r>
        <w:rPr>
          <w:rFonts w:ascii="TimesNewRoman" w:hAnsi="TimesNewRoman" w:cs="TimesNewRoman"/>
        </w:rPr>
        <w:t xml:space="preserve"> sollten Bürger im Alter ab 15 Jahren</w:t>
      </w:r>
      <w:r w:rsidR="00EE556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befragt werden. Daily </w:t>
      </w:r>
      <w:proofErr w:type="spellStart"/>
      <w:r>
        <w:rPr>
          <w:rFonts w:ascii="TimesNewRoman" w:hAnsi="TimesNewRoman" w:cs="TimesNewRoman"/>
        </w:rPr>
        <w:t>smokers</w:t>
      </w:r>
      <w:proofErr w:type="spellEnd"/>
      <w:r>
        <w:rPr>
          <w:rFonts w:ascii="TimesNewRoman" w:hAnsi="TimesNewRoman" w:cs="TimesNewRoman"/>
        </w:rPr>
        <w:t xml:space="preserve"> werden als OECD-Indikator auf der Basis des </w:t>
      </w:r>
      <w:proofErr w:type="spellStart"/>
      <w:r>
        <w:rPr>
          <w:rFonts w:ascii="TimesNewRoman" w:hAnsi="TimesNewRoman" w:cs="TimesNewRoman"/>
        </w:rPr>
        <w:t>Health</w:t>
      </w:r>
      <w:proofErr w:type="spellEnd"/>
      <w:r>
        <w:rPr>
          <w:rFonts w:ascii="TimesNewRoman" w:hAnsi="TimesNewRoman" w:cs="TimesNewRoman"/>
        </w:rPr>
        <w:t xml:space="preserve"> Interview Surveys</w:t>
      </w:r>
      <w:r w:rsidR="00EE556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der WHO erfasst, in der EU wird Regular </w:t>
      </w:r>
      <w:proofErr w:type="spellStart"/>
      <w:r>
        <w:rPr>
          <w:rFonts w:ascii="TimesNewRoman" w:hAnsi="TimesNewRoman" w:cs="TimesNewRoman"/>
        </w:rPr>
        <w:t>smoking</w:t>
      </w:r>
      <w:proofErr w:type="spellEnd"/>
      <w:r>
        <w:rPr>
          <w:rFonts w:ascii="TimesNewRoman" w:hAnsi="TimesNewRoman" w:cs="TimesNewRoman"/>
        </w:rPr>
        <w:t xml:space="preserve"> erfasst.</w:t>
      </w:r>
    </w:p>
    <w:p w14:paraId="30814FF5" w14:textId="1EEBC4A1" w:rsidR="00204EC4" w:rsidRPr="00790746" w:rsidRDefault="00A57282" w:rsidP="00204EC4">
      <w:pPr>
        <w:rPr>
          <w:rFonts w:ascii="Arial" w:hAnsi="Arial" w:cs="Arial"/>
          <w:b/>
          <w:color w:val="000000" w:themeColor="text1"/>
        </w:rPr>
      </w:pPr>
      <w:r w:rsidRPr="00DD4B9D">
        <w:rPr>
          <w:rFonts w:ascii="Arial" w:hAnsi="Arial" w:cs="Arial"/>
        </w:rPr>
        <w:t>Der Indikator wurde ab dem Datenjahr 2009 in den bayerischen Indikatorensatz aufgenommen.</w:t>
      </w:r>
      <w:r w:rsidR="00204EC4">
        <w:rPr>
          <w:rFonts w:ascii="Arial" w:hAnsi="Arial" w:cs="Arial"/>
        </w:rPr>
        <w:t xml:space="preserve"> </w:t>
      </w:r>
      <w:r w:rsidR="00204EC4" w:rsidRPr="00790746">
        <w:rPr>
          <w:rFonts w:ascii="Arial" w:hAnsi="Arial" w:cs="Arial"/>
          <w:color w:val="000000" w:themeColor="text1"/>
        </w:rPr>
        <w:t>Durch die Neugestaltung des Zensus im Jahr 2020 wurde sowohl die Stichprobe neu konz</w:t>
      </w:r>
      <w:r w:rsidR="00B32F72" w:rsidRPr="00790746">
        <w:rPr>
          <w:rFonts w:ascii="Arial" w:hAnsi="Arial" w:cs="Arial"/>
          <w:color w:val="000000" w:themeColor="text1"/>
        </w:rPr>
        <w:t>i</w:t>
      </w:r>
      <w:r w:rsidR="00204EC4" w:rsidRPr="00790746">
        <w:rPr>
          <w:rFonts w:ascii="Arial" w:hAnsi="Arial" w:cs="Arial"/>
          <w:color w:val="000000" w:themeColor="text1"/>
        </w:rPr>
        <w:t xml:space="preserve">piert, als auch die Form der Datengewinnung verändert (Online-Fragebogen). Dadurch sind die Ergebnisse ab dem </w:t>
      </w:r>
      <w:r w:rsidR="00790746">
        <w:rPr>
          <w:rFonts w:ascii="Arial" w:hAnsi="Arial" w:cs="Arial"/>
          <w:color w:val="000000" w:themeColor="text1"/>
        </w:rPr>
        <w:t>J</w:t>
      </w:r>
      <w:bookmarkStart w:id="0" w:name="_GoBack"/>
      <w:bookmarkEnd w:id="0"/>
      <w:r w:rsidR="00204EC4" w:rsidRPr="00790746">
        <w:rPr>
          <w:rFonts w:ascii="Arial" w:hAnsi="Arial" w:cs="Arial"/>
          <w:color w:val="000000" w:themeColor="text1"/>
        </w:rPr>
        <w:t>ahr 2020 nur eingeschränkt mit den Vorjahren vergleichbar.</w:t>
      </w:r>
    </w:p>
    <w:p w14:paraId="6CACBE57" w14:textId="672FD167" w:rsidR="00371841" w:rsidRDefault="007D63F7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A0EF057" w14:textId="05E3E3AE" w:rsidR="007D63F7" w:rsidRPr="007D63F7" w:rsidRDefault="007D63F7">
      <w:pPr>
        <w:rPr>
          <w:rFonts w:ascii="Arial" w:hAnsi="Arial" w:cs="Arial"/>
        </w:rPr>
      </w:pPr>
      <w:r w:rsidRPr="007D63F7">
        <w:rPr>
          <w:rFonts w:ascii="Arial" w:hAnsi="Arial" w:cs="Arial"/>
          <w:b/>
        </w:rPr>
        <w:t>Datenstand</w:t>
      </w:r>
      <w:r>
        <w:rPr>
          <w:rFonts w:ascii="Arial" w:hAnsi="Arial" w:cs="Arial"/>
          <w:b/>
        </w:rPr>
        <w:br/>
      </w:r>
      <w:r w:rsidR="00204EC4">
        <w:rPr>
          <w:rFonts w:ascii="Arial" w:hAnsi="Arial" w:cs="Arial"/>
        </w:rPr>
        <w:t>Dezember 2022</w:t>
      </w:r>
    </w:p>
    <w:sectPr w:rsidR="007D63F7" w:rsidRPr="007D6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6D93F" w14:textId="77777777" w:rsidR="004D385F" w:rsidRDefault="004D385F" w:rsidP="004D385F">
      <w:r>
        <w:separator/>
      </w:r>
    </w:p>
  </w:endnote>
  <w:endnote w:type="continuationSeparator" w:id="0">
    <w:p w14:paraId="058723E5" w14:textId="77777777" w:rsidR="004D385F" w:rsidRDefault="004D385F" w:rsidP="004D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171F8" w14:textId="77777777" w:rsidR="004D385F" w:rsidRDefault="004D38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39CF8" w14:textId="77777777" w:rsidR="004D385F" w:rsidRDefault="004D38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F6152" w14:textId="77777777" w:rsidR="004D385F" w:rsidRDefault="004D38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73AF1" w14:textId="77777777" w:rsidR="004D385F" w:rsidRDefault="004D385F" w:rsidP="004D385F">
      <w:r>
        <w:separator/>
      </w:r>
    </w:p>
  </w:footnote>
  <w:footnote w:type="continuationSeparator" w:id="0">
    <w:p w14:paraId="161C769C" w14:textId="77777777" w:rsidR="004D385F" w:rsidRDefault="004D385F" w:rsidP="004D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041B3" w14:textId="77777777" w:rsidR="004D385F" w:rsidRDefault="004D38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14C86" w14:textId="77777777" w:rsidR="004D385F" w:rsidRDefault="004D385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5FEEB" w14:textId="77777777" w:rsidR="004D385F" w:rsidRDefault="004D38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54AF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553EA6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AD"/>
    <w:rsid w:val="00037C78"/>
    <w:rsid w:val="000F764B"/>
    <w:rsid w:val="001328E9"/>
    <w:rsid w:val="001B46A4"/>
    <w:rsid w:val="001E4922"/>
    <w:rsid w:val="00204EC4"/>
    <w:rsid w:val="00227ACD"/>
    <w:rsid w:val="00283EED"/>
    <w:rsid w:val="00355C3C"/>
    <w:rsid w:val="00371841"/>
    <w:rsid w:val="00462E6E"/>
    <w:rsid w:val="004D385F"/>
    <w:rsid w:val="00520925"/>
    <w:rsid w:val="0056105A"/>
    <w:rsid w:val="0062213D"/>
    <w:rsid w:val="006639B7"/>
    <w:rsid w:val="00663C9C"/>
    <w:rsid w:val="00682B45"/>
    <w:rsid w:val="00754B9C"/>
    <w:rsid w:val="00790746"/>
    <w:rsid w:val="00795E7C"/>
    <w:rsid w:val="007D63F7"/>
    <w:rsid w:val="008919BD"/>
    <w:rsid w:val="00974B36"/>
    <w:rsid w:val="00A03E2A"/>
    <w:rsid w:val="00A57282"/>
    <w:rsid w:val="00A84719"/>
    <w:rsid w:val="00B0018B"/>
    <w:rsid w:val="00B32F72"/>
    <w:rsid w:val="00B47690"/>
    <w:rsid w:val="00B862C6"/>
    <w:rsid w:val="00BB1EA9"/>
    <w:rsid w:val="00C856B1"/>
    <w:rsid w:val="00CD3E65"/>
    <w:rsid w:val="00DB6828"/>
    <w:rsid w:val="00DD4B9D"/>
    <w:rsid w:val="00DF7599"/>
    <w:rsid w:val="00E54439"/>
    <w:rsid w:val="00EE5568"/>
    <w:rsid w:val="00F01A71"/>
    <w:rsid w:val="00F238AD"/>
    <w:rsid w:val="00F64886"/>
    <w:rsid w:val="00FB50AF"/>
    <w:rsid w:val="00FC4E51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547123C"/>
  <w15:chartTrackingRefBased/>
  <w15:docId w15:val="{B2DB59AA-225E-452A-A6F5-F7C1A273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rPr>
      <w:b/>
    </w:rPr>
  </w:style>
  <w:style w:type="paragraph" w:styleId="Sprechblasentext">
    <w:name w:val="Balloon Text"/>
    <w:basedOn w:val="Standard"/>
    <w:semiHidden/>
    <w:rsid w:val="00FC4E5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FC4E51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037C78"/>
    <w:rPr>
      <w:sz w:val="16"/>
      <w:szCs w:val="16"/>
    </w:rPr>
  </w:style>
  <w:style w:type="paragraph" w:styleId="Kommentartext">
    <w:name w:val="annotation text"/>
    <w:basedOn w:val="Standard"/>
    <w:semiHidden/>
    <w:rsid w:val="00037C78"/>
  </w:style>
  <w:style w:type="paragraph" w:styleId="Kommentarthema">
    <w:name w:val="annotation subject"/>
    <w:basedOn w:val="Kommentartext"/>
    <w:next w:val="Kommentartext"/>
    <w:semiHidden/>
    <w:rsid w:val="00037C78"/>
    <w:rPr>
      <w:b/>
      <w:bCs/>
    </w:rPr>
  </w:style>
  <w:style w:type="paragraph" w:styleId="Kopfzeile">
    <w:name w:val="header"/>
    <w:basedOn w:val="Standard"/>
    <w:link w:val="KopfzeileZchn"/>
    <w:rsid w:val="004D38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D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 Indikator 5</vt:lpstr>
    </vt:vector>
  </TitlesOfParts>
  <Company>loegd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Indikator 5</dc:title>
  <dc:subject/>
  <dc:creator>breckenk</dc:creator>
  <cp:keywords/>
  <cp:lastModifiedBy>Zollikofer, Sylvia (LGL)</cp:lastModifiedBy>
  <cp:revision>2</cp:revision>
  <cp:lastPrinted>2003-03-12T13:44:00Z</cp:lastPrinted>
  <dcterms:created xsi:type="dcterms:W3CDTF">2023-01-24T09:36:00Z</dcterms:created>
  <dcterms:modified xsi:type="dcterms:W3CDTF">2023-01-24T09:36:00Z</dcterms:modified>
</cp:coreProperties>
</file>