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32" w:rsidRPr="001D5542" w:rsidRDefault="00EF3032">
      <w:pPr>
        <w:pStyle w:val="Fuzeile"/>
        <w:tabs>
          <w:tab w:val="clear" w:pos="4536"/>
          <w:tab w:val="clear" w:pos="9072"/>
        </w:tabs>
        <w:rPr>
          <w:rFonts w:ascii="Arial" w:hAnsi="Arial" w:cs="Arial"/>
          <w:b/>
        </w:rPr>
      </w:pPr>
      <w:bookmarkStart w:id="0" w:name="_GoBack"/>
      <w:bookmarkEnd w:id="0"/>
      <w:r w:rsidRPr="001D5542">
        <w:rPr>
          <w:rFonts w:ascii="Arial" w:hAnsi="Arial" w:cs="Arial"/>
          <w:b/>
        </w:rPr>
        <w:t>Indikator 2.13</w:t>
      </w:r>
      <w:r w:rsidR="006F1FB3" w:rsidRPr="001D5542">
        <w:rPr>
          <w:rFonts w:ascii="Arial" w:hAnsi="Arial" w:cs="Arial"/>
          <w:b/>
        </w:rPr>
        <w:t>A</w:t>
      </w:r>
      <w:r w:rsidRPr="001D5542">
        <w:rPr>
          <w:rFonts w:ascii="Arial" w:hAnsi="Arial" w:cs="Arial"/>
          <w:b/>
        </w:rPr>
        <w:t xml:space="preserve"> (K)</w:t>
      </w:r>
    </w:p>
    <w:p w:rsidR="00EF3032" w:rsidRPr="001D5542" w:rsidRDefault="004E6DE8">
      <w:pPr>
        <w:pStyle w:val="Fuzeile"/>
        <w:tabs>
          <w:tab w:val="clear" w:pos="4536"/>
          <w:tab w:val="clear" w:pos="9072"/>
        </w:tabs>
        <w:rPr>
          <w:rFonts w:ascii="Arial" w:hAnsi="Arial" w:cs="Arial"/>
          <w:b/>
        </w:rPr>
      </w:pPr>
      <w:r w:rsidRPr="001D5542">
        <w:rPr>
          <w:rFonts w:ascii="Arial" w:hAnsi="Arial" w:cs="Arial"/>
          <w:b/>
          <w:bCs/>
        </w:rPr>
        <w:t xml:space="preserve">Schulabgänger mit Hochschulreife und ohne Abschluss nach Geschlecht, </w:t>
      </w:r>
      <w:r w:rsidR="001D5542">
        <w:rPr>
          <w:rFonts w:ascii="Arial" w:hAnsi="Arial" w:cs="Arial"/>
          <w:b/>
          <w:bCs/>
        </w:rPr>
        <w:br/>
      </w:r>
      <w:r w:rsidRPr="001D5542">
        <w:rPr>
          <w:rFonts w:ascii="Arial" w:hAnsi="Arial" w:cs="Arial"/>
          <w:b/>
          <w:bCs/>
        </w:rPr>
        <w:t xml:space="preserve">Land im Regionalvergleich </w:t>
      </w:r>
      <w:r w:rsidRPr="001D5542">
        <w:rPr>
          <w:rFonts w:ascii="Arial" w:hAnsi="Arial" w:cs="Arial"/>
          <w:b/>
          <w:bCs/>
        </w:rPr>
        <w:br/>
      </w:r>
    </w:p>
    <w:p w:rsidR="00EF3032" w:rsidRPr="001D5542" w:rsidRDefault="00EF3032">
      <w:pPr>
        <w:rPr>
          <w:rFonts w:ascii="Arial" w:hAnsi="Arial" w:cs="Arial"/>
        </w:rPr>
      </w:pPr>
    </w:p>
    <w:p w:rsidR="00EF3032" w:rsidRPr="001D5542" w:rsidRDefault="00EF3032">
      <w:pPr>
        <w:rPr>
          <w:rFonts w:ascii="Arial" w:hAnsi="Arial" w:cs="Arial"/>
          <w:b/>
        </w:rPr>
      </w:pPr>
      <w:r w:rsidRPr="001D5542">
        <w:rPr>
          <w:rFonts w:ascii="Arial" w:hAnsi="Arial" w:cs="Arial"/>
          <w:b/>
        </w:rPr>
        <w:t>Definition</w:t>
      </w:r>
    </w:p>
    <w:p w:rsidR="00EF3032" w:rsidRPr="001D5542" w:rsidRDefault="00EF3032">
      <w:pPr>
        <w:rPr>
          <w:rFonts w:ascii="Arial" w:hAnsi="Arial" w:cs="Arial"/>
        </w:rPr>
      </w:pPr>
      <w:r w:rsidRPr="001D5542">
        <w:rPr>
          <w:rFonts w:ascii="Arial" w:hAnsi="Arial" w:cs="Arial"/>
        </w:rPr>
        <w:t>Der Schulabschluss ist ein Kriterium für die Zugehörigkeit zu einer sozialen Schicht. Als Hochschulreife gilt das Abschlusszeugnis der Oberstufe eines Gymnasiums/Fachgymnasiums, einer integrierten Gesamtschule u. ä. Einrichtungen, das zum Hochschulstudium berechtigt. Personen, die den Besuch an einer entsprechenden Schule des so genannten zweiten Bildungsweges (z. B. Abendgymnasium, Kolleg usw.) zur Erlangung der Hochschulreife beendet haben, sind einbezogen. Demzufolge zählen zum höchsten allgemeinen Schulabschluss die allgemeine und fachgebundene Hochschulreife (Abitur/Fachabitur).</w:t>
      </w:r>
      <w:r w:rsidR="003F5163" w:rsidRPr="001D5542">
        <w:rPr>
          <w:rFonts w:ascii="Arial" w:hAnsi="Arial" w:cs="Arial"/>
        </w:rPr>
        <w:br/>
        <w:t>Abgänger</w:t>
      </w:r>
      <w:r w:rsidR="00BF74F2" w:rsidRPr="001D5542">
        <w:rPr>
          <w:rFonts w:ascii="Arial" w:hAnsi="Arial" w:cs="Arial"/>
        </w:rPr>
        <w:t xml:space="preserve"> ohne Abschluss, sind Schüler</w:t>
      </w:r>
      <w:r w:rsidR="006F065C" w:rsidRPr="001D5542">
        <w:rPr>
          <w:rFonts w:ascii="Arial" w:hAnsi="Arial" w:cs="Arial"/>
        </w:rPr>
        <w:t xml:space="preserve"> und Schüleri</w:t>
      </w:r>
      <w:r w:rsidR="00BF74F2" w:rsidRPr="001D5542">
        <w:rPr>
          <w:rFonts w:ascii="Arial" w:hAnsi="Arial" w:cs="Arial"/>
        </w:rPr>
        <w:t xml:space="preserve">nnen des Berichtsschuljahres </w:t>
      </w:r>
      <w:r w:rsidR="003F5163" w:rsidRPr="001D5542">
        <w:rPr>
          <w:rFonts w:ascii="Arial" w:hAnsi="Arial" w:cs="Arial"/>
        </w:rPr>
        <w:t>der allgemeinbildenden Schule, die die Schulart ohne Abschluss verlassen haben und nicht auf eine ande</w:t>
      </w:r>
      <w:r w:rsidR="00BF74F2" w:rsidRPr="001D5542">
        <w:rPr>
          <w:rFonts w:ascii="Arial" w:hAnsi="Arial" w:cs="Arial"/>
        </w:rPr>
        <w:t>re allgemeinbildende Schulart wechselten.</w:t>
      </w:r>
    </w:p>
    <w:p w:rsidR="00EF3032" w:rsidRPr="001D5542" w:rsidRDefault="00EF3032">
      <w:pPr>
        <w:rPr>
          <w:rFonts w:ascii="Arial" w:hAnsi="Arial" w:cs="Arial"/>
        </w:rPr>
      </w:pPr>
      <w:r w:rsidRPr="001D5542">
        <w:rPr>
          <w:rFonts w:ascii="Arial" w:hAnsi="Arial" w:cs="Arial"/>
        </w:rPr>
        <w:t xml:space="preserve">Die im Indikator berechneten Prozentanteile werden auf die Zahl </w:t>
      </w:r>
      <w:r w:rsidR="00B17BFD" w:rsidRPr="001D5542">
        <w:rPr>
          <w:rFonts w:ascii="Arial" w:hAnsi="Arial" w:cs="Arial"/>
        </w:rPr>
        <w:t>aller Personen</w:t>
      </w:r>
      <w:r w:rsidRPr="001D5542">
        <w:rPr>
          <w:rFonts w:ascii="Arial" w:hAnsi="Arial" w:cs="Arial"/>
        </w:rPr>
        <w:t xml:space="preserve"> bezogen, die </w:t>
      </w:r>
      <w:r w:rsidR="00B17BFD" w:rsidRPr="001D5542">
        <w:rPr>
          <w:rFonts w:ascii="Arial" w:hAnsi="Arial" w:cs="Arial"/>
        </w:rPr>
        <w:t>im jeweiligen Jahr die Schule beendet</w:t>
      </w:r>
      <w:r w:rsidRPr="001D5542">
        <w:rPr>
          <w:rFonts w:ascii="Arial" w:hAnsi="Arial" w:cs="Arial"/>
        </w:rPr>
        <w:t xml:space="preserve"> haben.</w:t>
      </w:r>
      <w:r w:rsidR="00BF74F2" w:rsidRPr="001D5542">
        <w:rPr>
          <w:rFonts w:ascii="Arial" w:hAnsi="Arial" w:cs="Arial"/>
        </w:rPr>
        <w:t xml:space="preserve"> Der Indikator wir</w:t>
      </w:r>
      <w:r w:rsidR="006F065C" w:rsidRPr="001D5542">
        <w:rPr>
          <w:rFonts w:ascii="Arial" w:hAnsi="Arial" w:cs="Arial"/>
        </w:rPr>
        <w:t>d</w:t>
      </w:r>
      <w:r w:rsidR="00BF74F2" w:rsidRPr="001D5542">
        <w:rPr>
          <w:rFonts w:ascii="Arial" w:hAnsi="Arial" w:cs="Arial"/>
        </w:rPr>
        <w:t xml:space="preserve"> auf Regionalebene, bezogen auf den Ort der Schule ermittelt.</w:t>
      </w:r>
      <w:r w:rsidRPr="001D5542">
        <w:rPr>
          <w:rFonts w:ascii="Arial" w:hAnsi="Arial" w:cs="Arial"/>
        </w:rPr>
        <w:t xml:space="preserve"> </w:t>
      </w:r>
    </w:p>
    <w:p w:rsidR="00EF3032" w:rsidRPr="001D5542" w:rsidRDefault="00EF3032">
      <w:pPr>
        <w:rPr>
          <w:rFonts w:ascii="Arial" w:hAnsi="Arial" w:cs="Arial"/>
        </w:rPr>
      </w:pPr>
    </w:p>
    <w:p w:rsidR="00EF3032" w:rsidRPr="001D5542" w:rsidRDefault="00EF3032">
      <w:pPr>
        <w:rPr>
          <w:rFonts w:ascii="Arial" w:hAnsi="Arial" w:cs="Arial"/>
          <w:b/>
        </w:rPr>
      </w:pPr>
      <w:r w:rsidRPr="001D5542">
        <w:rPr>
          <w:rFonts w:ascii="Arial" w:hAnsi="Arial" w:cs="Arial"/>
          <w:b/>
        </w:rPr>
        <w:t>Datenhalter</w:t>
      </w:r>
    </w:p>
    <w:p w:rsidR="00EF3032" w:rsidRPr="001D5542" w:rsidRDefault="00BF74F2">
      <w:pPr>
        <w:rPr>
          <w:rFonts w:ascii="Arial" w:hAnsi="Arial" w:cs="Arial"/>
        </w:rPr>
      </w:pPr>
      <w:r w:rsidRPr="001D5542">
        <w:rPr>
          <w:rFonts w:ascii="Arial" w:hAnsi="Arial" w:cs="Arial"/>
        </w:rPr>
        <w:t>Regionaldatenbanken Deutschland – Statistische Ämter des Bundes und der Länder</w:t>
      </w:r>
    </w:p>
    <w:p w:rsidR="00EF3032" w:rsidRPr="001D5542" w:rsidRDefault="00EF3032">
      <w:pPr>
        <w:rPr>
          <w:rFonts w:ascii="Arial" w:hAnsi="Arial" w:cs="Arial"/>
        </w:rPr>
      </w:pPr>
    </w:p>
    <w:p w:rsidR="00EF3032" w:rsidRPr="001D5542" w:rsidRDefault="00EF3032">
      <w:pPr>
        <w:rPr>
          <w:rFonts w:ascii="Arial" w:hAnsi="Arial" w:cs="Arial"/>
          <w:b/>
        </w:rPr>
      </w:pPr>
      <w:r w:rsidRPr="001D5542">
        <w:rPr>
          <w:rFonts w:ascii="Arial" w:hAnsi="Arial" w:cs="Arial"/>
          <w:b/>
        </w:rPr>
        <w:t>Datenquelle</w:t>
      </w:r>
    </w:p>
    <w:p w:rsidR="00EF3032" w:rsidRPr="001D5542" w:rsidRDefault="00BF74F2">
      <w:pPr>
        <w:rPr>
          <w:rFonts w:ascii="Arial" w:hAnsi="Arial" w:cs="Arial"/>
        </w:rPr>
      </w:pPr>
      <w:r w:rsidRPr="001D5542">
        <w:rPr>
          <w:rFonts w:ascii="Arial" w:hAnsi="Arial" w:cs="Arial"/>
        </w:rPr>
        <w:t>Statistik der allgemeinbildenden Schulen des Bundes und der Länder</w:t>
      </w:r>
    </w:p>
    <w:p w:rsidR="00EF3032" w:rsidRPr="001D5542" w:rsidRDefault="00EF3032">
      <w:pPr>
        <w:rPr>
          <w:rFonts w:ascii="Arial" w:hAnsi="Arial" w:cs="Arial"/>
        </w:rPr>
      </w:pPr>
    </w:p>
    <w:p w:rsidR="00EF3032" w:rsidRPr="001D5542" w:rsidRDefault="00EF3032">
      <w:pPr>
        <w:rPr>
          <w:rFonts w:ascii="Arial" w:hAnsi="Arial" w:cs="Arial"/>
          <w:b/>
        </w:rPr>
      </w:pPr>
      <w:r w:rsidRPr="001D5542">
        <w:rPr>
          <w:rFonts w:ascii="Arial" w:hAnsi="Arial" w:cs="Arial"/>
          <w:b/>
        </w:rPr>
        <w:t>Periodizität</w:t>
      </w:r>
    </w:p>
    <w:p w:rsidR="00EF3032" w:rsidRPr="001D5542" w:rsidRDefault="00EF3032">
      <w:pPr>
        <w:rPr>
          <w:rFonts w:ascii="Arial" w:hAnsi="Arial" w:cs="Arial"/>
        </w:rPr>
      </w:pPr>
      <w:r w:rsidRPr="001D5542">
        <w:rPr>
          <w:rFonts w:ascii="Arial" w:hAnsi="Arial" w:cs="Arial"/>
        </w:rPr>
        <w:t xml:space="preserve">Jährlich, </w:t>
      </w:r>
      <w:r w:rsidR="003F5163" w:rsidRPr="001D5542">
        <w:rPr>
          <w:rFonts w:ascii="Arial" w:hAnsi="Arial" w:cs="Arial"/>
        </w:rPr>
        <w:t>Schuljahr</w:t>
      </w:r>
      <w:r w:rsidRPr="001D5542">
        <w:rPr>
          <w:rFonts w:ascii="Arial" w:hAnsi="Arial" w:cs="Arial"/>
        </w:rPr>
        <w:t>.</w:t>
      </w:r>
    </w:p>
    <w:p w:rsidR="00EF3032" w:rsidRPr="001D5542" w:rsidRDefault="00EF3032">
      <w:pPr>
        <w:rPr>
          <w:rFonts w:ascii="Arial" w:hAnsi="Arial" w:cs="Arial"/>
        </w:rPr>
      </w:pPr>
    </w:p>
    <w:p w:rsidR="00EF3032" w:rsidRPr="001D5542" w:rsidRDefault="00EF3032">
      <w:pPr>
        <w:rPr>
          <w:rFonts w:ascii="Arial" w:hAnsi="Arial" w:cs="Arial"/>
          <w:b/>
        </w:rPr>
      </w:pPr>
      <w:r w:rsidRPr="001D5542">
        <w:rPr>
          <w:rFonts w:ascii="Arial" w:hAnsi="Arial" w:cs="Arial"/>
          <w:b/>
        </w:rPr>
        <w:t>Validität</w:t>
      </w:r>
    </w:p>
    <w:p w:rsidR="00EF3032" w:rsidRPr="001D5542" w:rsidRDefault="003F5163">
      <w:pPr>
        <w:rPr>
          <w:rFonts w:ascii="Arial" w:hAnsi="Arial" w:cs="Arial"/>
        </w:rPr>
      </w:pPr>
      <w:r w:rsidRPr="001D5542">
        <w:rPr>
          <w:rFonts w:ascii="Arial" w:hAnsi="Arial" w:cs="Arial"/>
        </w:rPr>
        <w:t>Die Schulstatistik</w:t>
      </w:r>
      <w:r w:rsidR="00677537" w:rsidRPr="001D5542">
        <w:rPr>
          <w:rFonts w:ascii="Arial" w:hAnsi="Arial" w:cs="Arial"/>
        </w:rPr>
        <w:t xml:space="preserve"> </w:t>
      </w:r>
      <w:r w:rsidRPr="001D5542">
        <w:rPr>
          <w:rFonts w:ascii="Arial" w:hAnsi="Arial" w:cs="Arial"/>
        </w:rPr>
        <w:t>liefert</w:t>
      </w:r>
      <w:r w:rsidR="00677537" w:rsidRPr="001D5542">
        <w:rPr>
          <w:rFonts w:ascii="Arial" w:hAnsi="Arial" w:cs="Arial"/>
        </w:rPr>
        <w:t xml:space="preserve"> u.a.</w:t>
      </w:r>
      <w:r w:rsidRPr="001D5542">
        <w:rPr>
          <w:rFonts w:ascii="Arial" w:hAnsi="Arial" w:cs="Arial"/>
        </w:rPr>
        <w:t xml:space="preserve"> detaillierte, jährliche </w:t>
      </w:r>
      <w:r w:rsidR="00677537" w:rsidRPr="001D5542">
        <w:rPr>
          <w:rFonts w:ascii="Arial" w:hAnsi="Arial" w:cs="Arial"/>
        </w:rPr>
        <w:t>Informationen</w:t>
      </w:r>
      <w:r w:rsidRPr="001D5542">
        <w:rPr>
          <w:rFonts w:ascii="Arial" w:hAnsi="Arial" w:cs="Arial"/>
        </w:rPr>
        <w:t xml:space="preserve">  über die Entwicklung der Schülerzahlen</w:t>
      </w:r>
      <w:r w:rsidR="00677537" w:rsidRPr="001D5542">
        <w:rPr>
          <w:rFonts w:ascii="Arial" w:hAnsi="Arial" w:cs="Arial"/>
        </w:rPr>
        <w:t xml:space="preserve"> in den verschiedenen Schularten und über die Absolventen nach Abschlussarten</w:t>
      </w:r>
      <w:r w:rsidR="00EF3032" w:rsidRPr="001D5542">
        <w:rPr>
          <w:rFonts w:ascii="Arial" w:hAnsi="Arial" w:cs="Arial"/>
        </w:rPr>
        <w:t>.</w:t>
      </w:r>
      <w:r w:rsidR="00D422D3" w:rsidRPr="001D5542">
        <w:rPr>
          <w:rFonts w:ascii="Arial" w:hAnsi="Arial" w:cs="Arial"/>
        </w:rPr>
        <w:t xml:space="preserve"> Da es sich um eine Totalerhebung mit Auskunftspflicht der öffentlichen Schulen</w:t>
      </w:r>
      <w:r w:rsidR="008C5754" w:rsidRPr="001D5542">
        <w:rPr>
          <w:rFonts w:ascii="Arial" w:hAnsi="Arial" w:cs="Arial"/>
        </w:rPr>
        <w:t xml:space="preserve"> handelt, kann von einer guten Datenqualität ausgegangen werden.</w:t>
      </w:r>
    </w:p>
    <w:p w:rsidR="00EF3032" w:rsidRPr="001D5542" w:rsidRDefault="00EF3032">
      <w:pPr>
        <w:rPr>
          <w:rFonts w:ascii="Arial" w:hAnsi="Arial" w:cs="Arial"/>
        </w:rPr>
      </w:pPr>
    </w:p>
    <w:p w:rsidR="00EF3032" w:rsidRPr="001D5542" w:rsidRDefault="00EF3032">
      <w:pPr>
        <w:rPr>
          <w:rFonts w:ascii="Arial" w:hAnsi="Arial" w:cs="Arial"/>
          <w:b/>
        </w:rPr>
      </w:pPr>
      <w:r w:rsidRPr="001D5542">
        <w:rPr>
          <w:rFonts w:ascii="Arial" w:hAnsi="Arial" w:cs="Arial"/>
          <w:b/>
        </w:rPr>
        <w:t>Kommentar</w:t>
      </w:r>
    </w:p>
    <w:p w:rsidR="00EF3032" w:rsidRPr="001D5542" w:rsidRDefault="00EF3032">
      <w:pPr>
        <w:pStyle w:val="Textkrper"/>
        <w:jc w:val="left"/>
        <w:rPr>
          <w:rFonts w:ascii="Arial" w:hAnsi="Arial" w:cs="Arial"/>
        </w:rPr>
      </w:pPr>
      <w:r w:rsidRPr="001D5542">
        <w:rPr>
          <w:rFonts w:ascii="Arial" w:hAnsi="Arial" w:cs="Arial"/>
        </w:rPr>
        <w:t xml:space="preserve">Der Indikator zählt zu den demographischen Gesundheitsdeterminanten. </w:t>
      </w:r>
    </w:p>
    <w:p w:rsidR="00EF3032" w:rsidRPr="001D5542" w:rsidRDefault="00EF3032">
      <w:pPr>
        <w:rPr>
          <w:rFonts w:ascii="Arial" w:hAnsi="Arial" w:cs="Arial"/>
        </w:rPr>
      </w:pPr>
    </w:p>
    <w:p w:rsidR="00EF3032" w:rsidRPr="001D5542" w:rsidRDefault="00EF3032">
      <w:pPr>
        <w:rPr>
          <w:rFonts w:ascii="Arial" w:hAnsi="Arial" w:cs="Arial"/>
          <w:b/>
        </w:rPr>
      </w:pPr>
      <w:r w:rsidRPr="001D5542">
        <w:rPr>
          <w:rFonts w:ascii="Arial" w:hAnsi="Arial" w:cs="Arial"/>
          <w:b/>
        </w:rPr>
        <w:t>Vergleichbarkeit</w:t>
      </w:r>
    </w:p>
    <w:p w:rsidR="00EF3032" w:rsidRPr="001D5542" w:rsidRDefault="006F065C">
      <w:pPr>
        <w:rPr>
          <w:rFonts w:ascii="Arial" w:hAnsi="Arial" w:cs="Arial"/>
        </w:rPr>
      </w:pPr>
      <w:r w:rsidRPr="001D5542">
        <w:rPr>
          <w:rFonts w:ascii="Arial" w:hAnsi="Arial" w:cs="Arial"/>
        </w:rPr>
        <w:t>Der Indikator 2.13A ist bedingt vergleichbar mit dem Indikator 2.13, in dem der</w:t>
      </w:r>
      <w:r w:rsidR="00EF3032" w:rsidRPr="001D5542">
        <w:rPr>
          <w:rFonts w:ascii="Arial" w:hAnsi="Arial" w:cs="Arial"/>
        </w:rPr>
        <w:t xml:space="preserve"> Anteil der Bevölkerung mit Abitur</w:t>
      </w:r>
      <w:r w:rsidR="00FE5974" w:rsidRPr="001D5542">
        <w:rPr>
          <w:rFonts w:ascii="Arial" w:hAnsi="Arial" w:cs="Arial"/>
        </w:rPr>
        <w:t>, bzw. ohne Schulabschluss</w:t>
      </w:r>
      <w:r w:rsidR="00BF74F2" w:rsidRPr="001D5542">
        <w:rPr>
          <w:rFonts w:ascii="Arial" w:hAnsi="Arial" w:cs="Arial"/>
        </w:rPr>
        <w:t xml:space="preserve"> als Zeitreihe, beruhend auf den Daten des Mikrozen</w:t>
      </w:r>
      <w:r w:rsidRPr="001D5542">
        <w:rPr>
          <w:rFonts w:ascii="Arial" w:hAnsi="Arial" w:cs="Arial"/>
        </w:rPr>
        <w:t>sus</w:t>
      </w:r>
      <w:r w:rsidR="00BF74F2" w:rsidRPr="001D5542">
        <w:rPr>
          <w:rFonts w:ascii="Arial" w:hAnsi="Arial" w:cs="Arial"/>
        </w:rPr>
        <w:t xml:space="preserve"> dargestellt</w:t>
      </w:r>
      <w:r w:rsidRPr="001D5542">
        <w:rPr>
          <w:rFonts w:ascii="Arial" w:hAnsi="Arial" w:cs="Arial"/>
        </w:rPr>
        <w:t xml:space="preserve"> ist</w:t>
      </w:r>
      <w:r w:rsidR="00EF3032" w:rsidRPr="001D5542">
        <w:rPr>
          <w:rFonts w:ascii="Arial" w:hAnsi="Arial" w:cs="Arial"/>
        </w:rPr>
        <w:t>. Der Indikator ist bedingt vergleichbar.</w:t>
      </w:r>
    </w:p>
    <w:p w:rsidR="00EF3032" w:rsidRPr="001D5542" w:rsidRDefault="00EF3032">
      <w:pPr>
        <w:rPr>
          <w:rFonts w:ascii="Arial" w:hAnsi="Arial" w:cs="Arial"/>
        </w:rPr>
      </w:pPr>
    </w:p>
    <w:p w:rsidR="00EF3032" w:rsidRPr="001D5542" w:rsidRDefault="00EF3032">
      <w:pPr>
        <w:rPr>
          <w:rFonts w:ascii="Arial" w:hAnsi="Arial" w:cs="Arial"/>
          <w:b/>
        </w:rPr>
      </w:pPr>
      <w:r w:rsidRPr="001D5542">
        <w:rPr>
          <w:rFonts w:ascii="Arial" w:hAnsi="Arial" w:cs="Arial"/>
          <w:b/>
        </w:rPr>
        <w:t>Originalquellen</w:t>
      </w:r>
    </w:p>
    <w:p w:rsidR="00EF3032" w:rsidRPr="001D5542" w:rsidRDefault="00FE5974">
      <w:pPr>
        <w:rPr>
          <w:rFonts w:ascii="Arial" w:hAnsi="Arial" w:cs="Arial"/>
        </w:rPr>
      </w:pPr>
      <w:r w:rsidRPr="001D5542">
        <w:rPr>
          <w:rFonts w:ascii="Arial" w:hAnsi="Arial" w:cs="Arial"/>
        </w:rPr>
        <w:t>Publikationen de</w:t>
      </w:r>
      <w:r w:rsidR="001E168D" w:rsidRPr="001D5542">
        <w:rPr>
          <w:rFonts w:ascii="Arial" w:hAnsi="Arial" w:cs="Arial"/>
        </w:rPr>
        <w:t>r</w:t>
      </w:r>
      <w:r w:rsidRPr="001D5542">
        <w:rPr>
          <w:rFonts w:ascii="Arial" w:hAnsi="Arial" w:cs="Arial"/>
        </w:rPr>
        <w:t xml:space="preserve"> Statistischen </w:t>
      </w:r>
      <w:r w:rsidR="00BF74F2" w:rsidRPr="001D5542">
        <w:rPr>
          <w:rFonts w:ascii="Arial" w:hAnsi="Arial" w:cs="Arial"/>
        </w:rPr>
        <w:t>Ämter des Bundes und der Länder</w:t>
      </w:r>
      <w:r w:rsidR="001E168D" w:rsidRPr="001D5542">
        <w:rPr>
          <w:rFonts w:ascii="Arial" w:hAnsi="Arial" w:cs="Arial"/>
        </w:rPr>
        <w:br/>
      </w:r>
    </w:p>
    <w:p w:rsidR="006F1FB3" w:rsidRPr="001D5542" w:rsidRDefault="006F1FB3">
      <w:pPr>
        <w:rPr>
          <w:rFonts w:ascii="Arial" w:hAnsi="Arial" w:cs="Arial"/>
        </w:rPr>
      </w:pPr>
    </w:p>
    <w:p w:rsidR="00EF3032" w:rsidRPr="001D5542" w:rsidRDefault="00EF3032">
      <w:pPr>
        <w:rPr>
          <w:rFonts w:ascii="Arial" w:hAnsi="Arial" w:cs="Arial"/>
          <w:b/>
        </w:rPr>
      </w:pPr>
      <w:r w:rsidRPr="001D5542">
        <w:rPr>
          <w:rFonts w:ascii="Arial" w:hAnsi="Arial" w:cs="Arial"/>
          <w:b/>
        </w:rPr>
        <w:t>Dokumentationsstand</w:t>
      </w:r>
    </w:p>
    <w:p w:rsidR="00EF3032" w:rsidRPr="001D5542" w:rsidRDefault="00860652">
      <w:pPr>
        <w:rPr>
          <w:rFonts w:ascii="Arial" w:hAnsi="Arial" w:cs="Arial"/>
        </w:rPr>
      </w:pPr>
      <w:r>
        <w:rPr>
          <w:rFonts w:ascii="Arial" w:hAnsi="Arial" w:cs="Arial"/>
        </w:rPr>
        <w:t>19.05.2020</w:t>
      </w:r>
      <w:r w:rsidR="006F065C" w:rsidRPr="001D5542">
        <w:rPr>
          <w:rFonts w:ascii="Arial" w:hAnsi="Arial" w:cs="Arial"/>
        </w:rPr>
        <w:t>, LGL, Bayern</w:t>
      </w:r>
    </w:p>
    <w:p w:rsidR="006F065C" w:rsidRPr="001D5542" w:rsidRDefault="006F065C">
      <w:pPr>
        <w:rPr>
          <w:rFonts w:ascii="Arial" w:hAnsi="Arial" w:cs="Arial"/>
        </w:rPr>
      </w:pPr>
    </w:p>
    <w:sectPr w:rsidR="006F065C" w:rsidRPr="001D554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E8"/>
    <w:rsid w:val="001165DC"/>
    <w:rsid w:val="001D5542"/>
    <w:rsid w:val="001E168D"/>
    <w:rsid w:val="003F5163"/>
    <w:rsid w:val="00403F99"/>
    <w:rsid w:val="004E6DE8"/>
    <w:rsid w:val="00677537"/>
    <w:rsid w:val="006F065C"/>
    <w:rsid w:val="006F1FB3"/>
    <w:rsid w:val="0080642B"/>
    <w:rsid w:val="00860652"/>
    <w:rsid w:val="008C5754"/>
    <w:rsid w:val="00B17BFD"/>
    <w:rsid w:val="00B738BA"/>
    <w:rsid w:val="00BF74F2"/>
    <w:rsid w:val="00D422D3"/>
    <w:rsid w:val="00EF3032"/>
    <w:rsid w:val="00FE5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4A7C6B-635F-4C7B-A96B-B39467B1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
    <w:name w:val="Body Text"/>
    <w:basedOn w:val="Standard"/>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1922</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zu Indikator 2</vt:lpstr>
    </vt:vector>
  </TitlesOfParts>
  <Company>lögd</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2</dc:title>
  <dc:subject/>
  <dc:creator>krueger</dc:creator>
  <cp:keywords/>
  <cp:lastModifiedBy>Schwegler Dr., Ursula (LGL)</cp:lastModifiedBy>
  <cp:revision>2</cp:revision>
  <cp:lastPrinted>2015-05-06T07:04:00Z</cp:lastPrinted>
  <dcterms:created xsi:type="dcterms:W3CDTF">2020-06-09T07:16:00Z</dcterms:created>
  <dcterms:modified xsi:type="dcterms:W3CDTF">2020-06-09T07:16:00Z</dcterms:modified>
</cp:coreProperties>
</file>