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78D8F" w14:textId="77777777" w:rsidR="00787346" w:rsidRPr="00802B2B" w:rsidRDefault="001A765E">
      <w:pPr>
        <w:rPr>
          <w:rFonts w:cstheme="minorHAnsi"/>
          <w:b/>
          <w:sz w:val="30"/>
          <w:szCs w:val="30"/>
          <w:u w:val="single"/>
          <w:vertAlign w:val="superscript"/>
        </w:rPr>
      </w:pPr>
      <w:bookmarkStart w:id="0" w:name="_GoBack"/>
      <w:bookmarkEnd w:id="0"/>
      <w:r w:rsidRPr="00802B2B">
        <w:rPr>
          <w:rFonts w:cstheme="minorHAnsi"/>
          <w:b/>
          <w:sz w:val="30"/>
          <w:szCs w:val="30"/>
          <w:u w:val="single"/>
        </w:rPr>
        <w:t>Beschreibung der zu gründenden</w:t>
      </w:r>
      <w:r w:rsidR="002B3CEF" w:rsidRPr="00802B2B">
        <w:rPr>
          <w:rFonts w:cstheme="minorHAnsi"/>
          <w:b/>
          <w:sz w:val="30"/>
          <w:szCs w:val="30"/>
          <w:u w:val="single"/>
        </w:rPr>
        <w:t xml:space="preserve"> Gesundheitsregion</w:t>
      </w:r>
      <w:r w:rsidR="002B3CEF" w:rsidRPr="00802B2B">
        <w:rPr>
          <w:rFonts w:cstheme="minorHAnsi"/>
          <w:b/>
          <w:sz w:val="30"/>
          <w:szCs w:val="30"/>
          <w:u w:val="single"/>
          <w:vertAlign w:val="superscript"/>
        </w:rPr>
        <w:t>plus</w:t>
      </w:r>
    </w:p>
    <w:p w14:paraId="017E7361" w14:textId="2A4C1839" w:rsidR="004D53EA" w:rsidRPr="00802B2B" w:rsidRDefault="00036AB0" w:rsidP="004D53EA">
      <w:pPr>
        <w:spacing w:after="0"/>
        <w:rPr>
          <w:rFonts w:cstheme="minorHAnsi"/>
          <w:sz w:val="24"/>
          <w:szCs w:val="24"/>
        </w:rPr>
      </w:pPr>
      <w:r w:rsidRPr="00802B2B">
        <w:rPr>
          <w:rFonts w:cstheme="minorHAnsi"/>
          <w:b/>
          <w:sz w:val="24"/>
          <w:szCs w:val="24"/>
        </w:rPr>
        <w:t>Datum:</w:t>
      </w:r>
      <w:r w:rsidRPr="00802B2B">
        <w:rPr>
          <w:rFonts w:cstheme="minorHAnsi"/>
          <w:sz w:val="24"/>
          <w:szCs w:val="24"/>
        </w:rPr>
        <w:t xml:space="preserve"> </w:t>
      </w:r>
      <w:r w:rsidR="00371E30" w:rsidRPr="00802B2B">
        <w:rPr>
          <w:rFonts w:cstheme="minorHAnsi"/>
          <w:iCs/>
          <w:sz w:val="24"/>
          <w:szCs w:val="24"/>
          <w:highlight w:val="lightGray"/>
        </w:rPr>
        <w:fldChar w:fldCharType="begin">
          <w:ffData>
            <w:name w:val=""/>
            <w:enabled/>
            <w:calcOnExit w:val="0"/>
            <w:textInput>
              <w:default w:val="TT.MM.JJJJ"/>
            </w:textInput>
          </w:ffData>
        </w:fldChar>
      </w:r>
      <w:r w:rsidR="00371E30" w:rsidRPr="00802B2B">
        <w:rPr>
          <w:rFonts w:cstheme="minorHAnsi"/>
          <w:iCs/>
          <w:sz w:val="24"/>
          <w:szCs w:val="24"/>
          <w:highlight w:val="lightGray"/>
        </w:rPr>
        <w:instrText xml:space="preserve"> FORMTEXT </w:instrText>
      </w:r>
      <w:r w:rsidR="00371E30" w:rsidRPr="00802B2B">
        <w:rPr>
          <w:rFonts w:cstheme="minorHAnsi"/>
          <w:iCs/>
          <w:sz w:val="24"/>
          <w:szCs w:val="24"/>
          <w:highlight w:val="lightGray"/>
        </w:rPr>
      </w:r>
      <w:r w:rsidR="00371E30" w:rsidRPr="00802B2B">
        <w:rPr>
          <w:rFonts w:cstheme="minorHAnsi"/>
          <w:iCs/>
          <w:sz w:val="24"/>
          <w:szCs w:val="24"/>
          <w:highlight w:val="lightGray"/>
        </w:rPr>
        <w:fldChar w:fldCharType="separate"/>
      </w:r>
      <w:r w:rsidR="00371E30" w:rsidRPr="00802B2B">
        <w:rPr>
          <w:rFonts w:cstheme="minorHAnsi"/>
          <w:iCs/>
          <w:noProof/>
          <w:sz w:val="24"/>
          <w:szCs w:val="24"/>
          <w:highlight w:val="lightGray"/>
        </w:rPr>
        <w:t>TT.MM.</w:t>
      </w:r>
      <w:r w:rsidR="00802B2B" w:rsidRPr="00802B2B">
        <w:rPr>
          <w:rFonts w:cstheme="minorHAnsi"/>
          <w:iCs/>
          <w:noProof/>
          <w:sz w:val="24"/>
          <w:szCs w:val="24"/>
          <w:highlight w:val="lightGray"/>
        </w:rPr>
        <w:t>20</w:t>
      </w:r>
      <w:r w:rsidR="00371E30" w:rsidRPr="00802B2B">
        <w:rPr>
          <w:rFonts w:cstheme="minorHAnsi"/>
          <w:iCs/>
          <w:noProof/>
          <w:sz w:val="24"/>
          <w:szCs w:val="24"/>
          <w:highlight w:val="lightGray"/>
        </w:rPr>
        <w:t>JJ</w:t>
      </w:r>
      <w:r w:rsidR="00371E30" w:rsidRPr="00802B2B">
        <w:rPr>
          <w:rFonts w:cstheme="minorHAnsi"/>
          <w:iCs/>
          <w:sz w:val="24"/>
          <w:szCs w:val="24"/>
          <w:highlight w:val="lightGray"/>
        </w:rPr>
        <w:fldChar w:fldCharType="end"/>
      </w:r>
    </w:p>
    <w:p w14:paraId="026586CB" w14:textId="293681BC" w:rsidR="003171CE" w:rsidRDefault="00E34B3C" w:rsidP="00802B2B">
      <w:pPr>
        <w:rPr>
          <w:rFonts w:cstheme="minorHAnsi"/>
          <w:iCs/>
          <w:noProof/>
          <w:sz w:val="24"/>
          <w:szCs w:val="24"/>
        </w:rPr>
      </w:pPr>
      <w:r w:rsidRPr="00802B2B">
        <w:rPr>
          <w:rFonts w:cstheme="minorHAnsi"/>
          <w:b/>
          <w:sz w:val="24"/>
          <w:szCs w:val="24"/>
        </w:rPr>
        <w:t>Ersteller/in:</w:t>
      </w:r>
      <w:r w:rsidRPr="00802B2B">
        <w:rPr>
          <w:rFonts w:cstheme="minorHAnsi"/>
          <w:sz w:val="24"/>
          <w:szCs w:val="24"/>
        </w:rPr>
        <w:t xml:space="preserve"> </w:t>
      </w:r>
      <w:r w:rsidR="007003B4" w:rsidRPr="005B434B">
        <w:rPr>
          <w:rFonts w:cstheme="minorHAnsi"/>
          <w:iCs/>
          <w:sz w:val="24"/>
          <w:szCs w:val="24"/>
          <w:highlight w:val="lightGray"/>
        </w:rPr>
        <w:fldChar w:fldCharType="begin">
          <w:ffData>
            <w:name w:val="Text80"/>
            <w:enabled/>
            <w:calcOnExit w:val="0"/>
            <w:textInput/>
          </w:ffData>
        </w:fldChar>
      </w:r>
      <w:r w:rsidR="007003B4" w:rsidRPr="005B434B">
        <w:rPr>
          <w:rFonts w:cstheme="minorHAnsi"/>
          <w:iCs/>
          <w:sz w:val="24"/>
          <w:szCs w:val="24"/>
          <w:highlight w:val="lightGray"/>
        </w:rPr>
        <w:instrText xml:space="preserve"> FORMTEXT </w:instrText>
      </w:r>
      <w:r w:rsidR="007003B4" w:rsidRPr="005B434B">
        <w:rPr>
          <w:rFonts w:cstheme="minorHAnsi"/>
          <w:iCs/>
          <w:sz w:val="24"/>
          <w:szCs w:val="24"/>
          <w:highlight w:val="lightGray"/>
        </w:rPr>
      </w:r>
      <w:r w:rsidR="007003B4" w:rsidRPr="005B434B">
        <w:rPr>
          <w:rFonts w:cstheme="minorHAnsi"/>
          <w:iCs/>
          <w:sz w:val="24"/>
          <w:szCs w:val="24"/>
          <w:highlight w:val="lightGray"/>
        </w:rPr>
        <w:fldChar w:fldCharType="separate"/>
      </w:r>
      <w:r w:rsidR="007003B4" w:rsidRPr="005B434B">
        <w:rPr>
          <w:rFonts w:cstheme="minorHAnsi"/>
          <w:noProof/>
          <w:sz w:val="24"/>
          <w:szCs w:val="24"/>
          <w:highlight w:val="lightGray"/>
        </w:rPr>
        <w:t> </w:t>
      </w:r>
      <w:r w:rsidR="007003B4" w:rsidRPr="005B434B">
        <w:rPr>
          <w:rFonts w:cstheme="minorHAnsi"/>
          <w:noProof/>
          <w:sz w:val="24"/>
          <w:szCs w:val="24"/>
          <w:highlight w:val="lightGray"/>
        </w:rPr>
        <w:t> </w:t>
      </w:r>
      <w:r w:rsidR="007003B4" w:rsidRPr="005B434B">
        <w:rPr>
          <w:rFonts w:cstheme="minorHAnsi"/>
          <w:noProof/>
          <w:sz w:val="24"/>
          <w:szCs w:val="24"/>
          <w:highlight w:val="lightGray"/>
        </w:rPr>
        <w:t> </w:t>
      </w:r>
      <w:r w:rsidR="007003B4" w:rsidRPr="005B434B">
        <w:rPr>
          <w:rFonts w:cstheme="minorHAnsi"/>
          <w:noProof/>
          <w:sz w:val="24"/>
          <w:szCs w:val="24"/>
          <w:highlight w:val="lightGray"/>
        </w:rPr>
        <w:t> </w:t>
      </w:r>
      <w:r w:rsidR="007003B4" w:rsidRPr="005B434B">
        <w:rPr>
          <w:rFonts w:cstheme="minorHAnsi"/>
          <w:noProof/>
          <w:sz w:val="24"/>
          <w:szCs w:val="24"/>
          <w:highlight w:val="lightGray"/>
        </w:rPr>
        <w:t> </w:t>
      </w:r>
      <w:r w:rsidR="007003B4" w:rsidRPr="005B434B">
        <w:rPr>
          <w:rFonts w:cstheme="minorHAnsi"/>
          <w:iCs/>
          <w:sz w:val="24"/>
          <w:szCs w:val="24"/>
          <w:highlight w:val="lightGray"/>
        </w:rPr>
        <w:fldChar w:fldCharType="end"/>
      </w:r>
    </w:p>
    <w:p w14:paraId="2F7ED57C" w14:textId="77777777" w:rsidR="00AD06C4" w:rsidRDefault="00AD06C4" w:rsidP="00AD06C4">
      <w:pPr>
        <w:shd w:val="clear" w:color="auto" w:fill="C6D9F1"/>
        <w:spacing w:after="0"/>
        <w:rPr>
          <w:b/>
          <w:sz w:val="20"/>
          <w:szCs w:val="20"/>
        </w:rPr>
      </w:pPr>
      <w:r>
        <w:rPr>
          <w:b/>
          <w:sz w:val="20"/>
          <w:szCs w:val="20"/>
        </w:rPr>
        <w:t>Hinweis:</w:t>
      </w:r>
    </w:p>
    <w:p w14:paraId="1AAFB1E0" w14:textId="4DD005A4" w:rsidR="00F624FE" w:rsidRPr="00802B2B" w:rsidRDefault="0039456C" w:rsidP="00F624FE">
      <w:pPr>
        <w:shd w:val="clear" w:color="auto" w:fill="C6D9F1"/>
        <w:spacing w:after="0"/>
        <w:rPr>
          <w:rFonts w:cstheme="minorHAnsi"/>
          <w:iCs/>
          <w:sz w:val="20"/>
          <w:szCs w:val="20"/>
        </w:rPr>
      </w:pPr>
      <w:r>
        <w:rPr>
          <w:rFonts w:cstheme="minorHAnsi"/>
          <w:iCs/>
          <w:sz w:val="20"/>
          <w:szCs w:val="20"/>
        </w:rPr>
        <w:t xml:space="preserve">In der </w:t>
      </w:r>
      <w:r w:rsidR="00AD06C4">
        <w:rPr>
          <w:rFonts w:cstheme="minorHAnsi"/>
          <w:iCs/>
          <w:sz w:val="20"/>
          <w:szCs w:val="20"/>
        </w:rPr>
        <w:t xml:space="preserve">Beschreibung </w:t>
      </w:r>
      <w:r>
        <w:rPr>
          <w:rFonts w:cstheme="minorHAnsi"/>
          <w:iCs/>
          <w:sz w:val="20"/>
          <w:szCs w:val="20"/>
        </w:rPr>
        <w:t>sollen</w:t>
      </w:r>
      <w:r w:rsidR="00AD06C4">
        <w:rPr>
          <w:rFonts w:cstheme="minorHAnsi"/>
          <w:iCs/>
          <w:sz w:val="20"/>
          <w:szCs w:val="20"/>
        </w:rPr>
        <w:t xml:space="preserve"> </w:t>
      </w:r>
      <w:r>
        <w:rPr>
          <w:rFonts w:cstheme="minorHAnsi"/>
          <w:iCs/>
          <w:sz w:val="20"/>
          <w:szCs w:val="20"/>
        </w:rPr>
        <w:t xml:space="preserve">die </w:t>
      </w:r>
      <w:r w:rsidRPr="00F624FE">
        <w:rPr>
          <w:rFonts w:cstheme="minorHAnsi"/>
          <w:iCs/>
          <w:sz w:val="20"/>
          <w:szCs w:val="20"/>
          <w:u w:val="single"/>
        </w:rPr>
        <w:t>grundlegenden</w:t>
      </w:r>
      <w:r w:rsidRPr="00F624FE">
        <w:rPr>
          <w:rFonts w:cstheme="minorHAnsi"/>
          <w:iCs/>
          <w:sz w:val="20"/>
          <w:szCs w:val="20"/>
        </w:rPr>
        <w:t xml:space="preserve"> </w:t>
      </w:r>
      <w:r>
        <w:rPr>
          <w:rFonts w:cstheme="minorHAnsi"/>
          <w:iCs/>
          <w:sz w:val="20"/>
          <w:szCs w:val="20"/>
        </w:rPr>
        <w:t xml:space="preserve">Überlegungen skizziert werden, die zur Beantragung und Gründung der </w:t>
      </w:r>
      <w:r w:rsidRPr="00AD06C4">
        <w:rPr>
          <w:rFonts w:cstheme="minorHAnsi"/>
          <w:iCs/>
          <w:sz w:val="20"/>
          <w:szCs w:val="20"/>
        </w:rPr>
        <w:t>Gesundheitsregion</w:t>
      </w:r>
      <w:r w:rsidRPr="00AD06C4">
        <w:rPr>
          <w:rFonts w:cstheme="minorHAnsi"/>
          <w:iCs/>
          <w:sz w:val="20"/>
          <w:szCs w:val="20"/>
          <w:vertAlign w:val="superscript"/>
        </w:rPr>
        <w:t>plus</w:t>
      </w:r>
      <w:r>
        <w:rPr>
          <w:rFonts w:cstheme="minorHAnsi"/>
          <w:iCs/>
          <w:sz w:val="20"/>
          <w:szCs w:val="20"/>
        </w:rPr>
        <w:t xml:space="preserve"> geführt haben bzw. führen. </w:t>
      </w:r>
      <w:r w:rsidR="00F624FE">
        <w:rPr>
          <w:rFonts w:cstheme="minorHAnsi"/>
          <w:iCs/>
          <w:sz w:val="20"/>
          <w:szCs w:val="20"/>
        </w:rPr>
        <w:t xml:space="preserve">Einzelne, konkrete Maßnahmen finden im sog. </w:t>
      </w:r>
    </w:p>
    <w:p w14:paraId="72D37FD5" w14:textId="180DA6DB" w:rsidR="00AD06C4" w:rsidRDefault="00AD06C4" w:rsidP="00AD06C4">
      <w:pPr>
        <w:shd w:val="clear" w:color="auto" w:fill="C6D9F1"/>
        <w:spacing w:after="0"/>
        <w:rPr>
          <w:rFonts w:cstheme="minorHAnsi"/>
          <w:iCs/>
          <w:sz w:val="20"/>
          <w:szCs w:val="20"/>
        </w:rPr>
      </w:pPr>
      <w:r w:rsidRPr="00802B2B">
        <w:rPr>
          <w:rFonts w:cstheme="minorHAnsi"/>
          <w:iCs/>
          <w:sz w:val="20"/>
          <w:szCs w:val="20"/>
        </w:rPr>
        <w:t xml:space="preserve">Umsetzungsplan </w:t>
      </w:r>
      <w:r w:rsidR="00F624FE">
        <w:rPr>
          <w:rFonts w:cstheme="minorHAnsi"/>
          <w:iCs/>
          <w:sz w:val="20"/>
          <w:szCs w:val="20"/>
        </w:rPr>
        <w:t>Platz</w:t>
      </w:r>
      <w:r w:rsidRPr="00802B2B">
        <w:rPr>
          <w:rFonts w:cstheme="minorHAnsi"/>
          <w:iCs/>
          <w:sz w:val="20"/>
          <w:szCs w:val="20"/>
        </w:rPr>
        <w:t xml:space="preserve">, </w:t>
      </w:r>
      <w:r w:rsidR="00F624FE" w:rsidRPr="00802B2B">
        <w:rPr>
          <w:rFonts w:cstheme="minorHAnsi"/>
          <w:iCs/>
          <w:sz w:val="20"/>
          <w:szCs w:val="20"/>
        </w:rPr>
        <w:t>der ebenfalls Teil des An</w:t>
      </w:r>
      <w:r w:rsidR="00F624FE">
        <w:rPr>
          <w:rFonts w:cstheme="minorHAnsi"/>
          <w:iCs/>
          <w:sz w:val="20"/>
          <w:szCs w:val="20"/>
        </w:rPr>
        <w:t xml:space="preserve">trages ist und </w:t>
      </w:r>
      <w:r w:rsidRPr="00802B2B">
        <w:rPr>
          <w:rFonts w:cstheme="minorHAnsi"/>
          <w:iCs/>
          <w:sz w:val="20"/>
          <w:szCs w:val="20"/>
        </w:rPr>
        <w:t xml:space="preserve">die für das erste Jahr des Förderzeitraums </w:t>
      </w:r>
      <w:r w:rsidR="00F624FE">
        <w:rPr>
          <w:rFonts w:cstheme="minorHAnsi"/>
          <w:iCs/>
          <w:sz w:val="20"/>
          <w:szCs w:val="20"/>
        </w:rPr>
        <w:t xml:space="preserve">vorgesehenen Maßnahmen enthalten soll. </w:t>
      </w:r>
    </w:p>
    <w:p w14:paraId="0E5550B9" w14:textId="77777777" w:rsidR="00AD06C4" w:rsidRPr="00AD06C4" w:rsidRDefault="00AD06C4" w:rsidP="00AD06C4">
      <w:pPr>
        <w:rPr>
          <w:rFonts w:cstheme="minorHAnsi"/>
          <w:sz w:val="18"/>
          <w:szCs w:val="18"/>
        </w:rPr>
      </w:pPr>
    </w:p>
    <w:tbl>
      <w:tblPr>
        <w:tblStyle w:val="Tabellenraster"/>
        <w:tblW w:w="9067" w:type="dxa"/>
        <w:tblLook w:val="04A0" w:firstRow="1" w:lastRow="0" w:firstColumn="1" w:lastColumn="0" w:noHBand="0" w:noVBand="1"/>
      </w:tblPr>
      <w:tblGrid>
        <w:gridCol w:w="4106"/>
        <w:gridCol w:w="2552"/>
        <w:gridCol w:w="2409"/>
      </w:tblGrid>
      <w:tr w:rsidR="00802B2B" w:rsidRPr="00802B2B" w14:paraId="5F41BB9B" w14:textId="77777777" w:rsidTr="00F624FE">
        <w:tc>
          <w:tcPr>
            <w:tcW w:w="9067" w:type="dxa"/>
            <w:gridSpan w:val="3"/>
            <w:tcBorders>
              <w:top w:val="single" w:sz="4" w:space="0" w:color="auto"/>
              <w:left w:val="single" w:sz="4" w:space="0" w:color="auto"/>
              <w:bottom w:val="single" w:sz="4" w:space="0" w:color="auto"/>
              <w:right w:val="single" w:sz="4" w:space="0" w:color="auto"/>
            </w:tcBorders>
            <w:shd w:val="clear" w:color="auto" w:fill="C6D9F1"/>
          </w:tcPr>
          <w:p w14:paraId="312B2546" w14:textId="1FE30B99" w:rsidR="00802B2B" w:rsidRPr="00802B2B" w:rsidRDefault="00802B2B" w:rsidP="00073AD8">
            <w:pPr>
              <w:pStyle w:val="Listenabsatz"/>
              <w:numPr>
                <w:ilvl w:val="0"/>
                <w:numId w:val="4"/>
              </w:numPr>
              <w:spacing w:before="120" w:after="120"/>
              <w:rPr>
                <w:rFonts w:cstheme="minorHAnsi"/>
                <w:sz w:val="24"/>
                <w:szCs w:val="24"/>
              </w:rPr>
            </w:pPr>
            <w:r w:rsidRPr="00802B2B">
              <w:rPr>
                <w:rFonts w:cstheme="minorHAnsi"/>
                <w:b/>
                <w:sz w:val="24"/>
              </w:rPr>
              <w:t>Basisinformationen zum geplanten Projekt</w:t>
            </w:r>
          </w:p>
        </w:tc>
      </w:tr>
      <w:tr w:rsidR="002B3CEF" w:rsidRPr="00802B2B" w14:paraId="6729B68B" w14:textId="77777777" w:rsidTr="00F624FE">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F0CEA6" w14:textId="51EC21AC" w:rsidR="002B3CEF" w:rsidRPr="005B434B" w:rsidRDefault="002B3CEF" w:rsidP="00073AD8">
            <w:pPr>
              <w:pStyle w:val="Listenabsatz"/>
              <w:numPr>
                <w:ilvl w:val="1"/>
                <w:numId w:val="2"/>
              </w:numPr>
              <w:spacing w:before="120" w:after="120"/>
              <w:ind w:left="397"/>
              <w:rPr>
                <w:rFonts w:cstheme="minorHAnsi"/>
                <w:sz w:val="24"/>
                <w:szCs w:val="24"/>
              </w:rPr>
            </w:pPr>
            <w:r w:rsidRPr="005B434B">
              <w:rPr>
                <w:rFonts w:cstheme="minorHAnsi"/>
                <w:sz w:val="24"/>
                <w:szCs w:val="24"/>
              </w:rPr>
              <w:t>Titel</w:t>
            </w:r>
          </w:p>
        </w:tc>
        <w:tc>
          <w:tcPr>
            <w:tcW w:w="4961" w:type="dxa"/>
            <w:gridSpan w:val="2"/>
            <w:tcBorders>
              <w:top w:val="single" w:sz="4" w:space="0" w:color="auto"/>
              <w:left w:val="single" w:sz="4" w:space="0" w:color="auto"/>
              <w:bottom w:val="single" w:sz="4" w:space="0" w:color="auto"/>
              <w:right w:val="single" w:sz="4" w:space="0" w:color="auto"/>
            </w:tcBorders>
            <w:hideMark/>
          </w:tcPr>
          <w:p w14:paraId="303472ED" w14:textId="31EC3D85" w:rsidR="002B3CEF" w:rsidRPr="005B434B" w:rsidRDefault="002B3CEF" w:rsidP="00CE2DC9">
            <w:pPr>
              <w:pStyle w:val="Listenabsatz"/>
              <w:spacing w:before="120" w:after="120"/>
              <w:ind w:left="37"/>
              <w:rPr>
                <w:rFonts w:cstheme="minorHAnsi"/>
                <w:sz w:val="24"/>
                <w:szCs w:val="24"/>
              </w:rPr>
            </w:pPr>
            <w:r w:rsidRPr="005B434B">
              <w:rPr>
                <w:rFonts w:cstheme="minorHAnsi"/>
                <w:sz w:val="24"/>
                <w:szCs w:val="24"/>
              </w:rPr>
              <w:t>Geschäftsstelle für die Gesundheitsregion</w:t>
            </w:r>
            <w:r w:rsidRPr="005B434B">
              <w:rPr>
                <w:rFonts w:cstheme="minorHAnsi"/>
                <w:sz w:val="24"/>
                <w:szCs w:val="24"/>
                <w:vertAlign w:val="superscript"/>
              </w:rPr>
              <w:t>plus</w:t>
            </w:r>
            <w:r w:rsidR="00D30C80" w:rsidRPr="005B434B">
              <w:rPr>
                <w:rFonts w:cstheme="minorHAnsi"/>
                <w:sz w:val="24"/>
                <w:szCs w:val="24"/>
                <w:vertAlign w:val="superscript"/>
              </w:rPr>
              <w:br/>
            </w:r>
            <w:r w:rsidR="00D30C80" w:rsidRPr="005B434B">
              <w:rPr>
                <w:rFonts w:cstheme="minorHAnsi"/>
                <w:iCs/>
                <w:sz w:val="24"/>
                <w:szCs w:val="24"/>
                <w:highlight w:val="lightGray"/>
              </w:rPr>
              <w:fldChar w:fldCharType="begin">
                <w:ffData>
                  <w:name w:val=""/>
                  <w:enabled/>
                  <w:calcOnExit w:val="0"/>
                  <w:textInput>
                    <w:default w:val="Name der Gesundheitsregion plus"/>
                  </w:textInput>
                </w:ffData>
              </w:fldChar>
            </w:r>
            <w:r w:rsidR="00D30C80" w:rsidRPr="005B434B">
              <w:rPr>
                <w:rFonts w:cstheme="minorHAnsi"/>
                <w:iCs/>
                <w:sz w:val="24"/>
                <w:szCs w:val="24"/>
                <w:highlight w:val="lightGray"/>
              </w:rPr>
              <w:instrText xml:space="preserve"> FORMTEXT </w:instrText>
            </w:r>
            <w:r w:rsidR="00D30C80" w:rsidRPr="005B434B">
              <w:rPr>
                <w:rFonts w:cstheme="minorHAnsi"/>
                <w:iCs/>
                <w:sz w:val="24"/>
                <w:szCs w:val="24"/>
                <w:highlight w:val="lightGray"/>
              </w:rPr>
            </w:r>
            <w:r w:rsidR="00D30C80" w:rsidRPr="005B434B">
              <w:rPr>
                <w:rFonts w:cstheme="minorHAnsi"/>
                <w:iCs/>
                <w:sz w:val="24"/>
                <w:szCs w:val="24"/>
                <w:highlight w:val="lightGray"/>
              </w:rPr>
              <w:fldChar w:fldCharType="separate"/>
            </w:r>
            <w:r w:rsidR="00D30C80" w:rsidRPr="005B434B">
              <w:rPr>
                <w:rFonts w:cstheme="minorHAnsi"/>
                <w:iCs/>
                <w:noProof/>
                <w:sz w:val="24"/>
                <w:szCs w:val="24"/>
                <w:highlight w:val="lightGray"/>
              </w:rPr>
              <w:t>Name der Gesundheitsregion</w:t>
            </w:r>
            <w:r w:rsidR="00D30C80" w:rsidRPr="005B434B">
              <w:rPr>
                <w:rFonts w:cstheme="minorHAnsi"/>
                <w:iCs/>
                <w:noProof/>
                <w:sz w:val="24"/>
                <w:szCs w:val="24"/>
                <w:highlight w:val="lightGray"/>
                <w:vertAlign w:val="superscript"/>
              </w:rPr>
              <w:t>plu</w:t>
            </w:r>
            <w:r w:rsidR="00CE2DC9" w:rsidRPr="005B434B">
              <w:rPr>
                <w:rFonts w:cstheme="minorHAnsi"/>
                <w:iCs/>
                <w:noProof/>
                <w:sz w:val="24"/>
                <w:szCs w:val="24"/>
                <w:highlight w:val="lightGray"/>
                <w:vertAlign w:val="superscript"/>
              </w:rPr>
              <w:t>s</w:t>
            </w:r>
            <w:r w:rsidR="00D30C80" w:rsidRPr="005B434B">
              <w:rPr>
                <w:rFonts w:cstheme="minorHAnsi"/>
                <w:iCs/>
                <w:sz w:val="24"/>
                <w:szCs w:val="24"/>
                <w:highlight w:val="lightGray"/>
              </w:rPr>
              <w:fldChar w:fldCharType="end"/>
            </w:r>
          </w:p>
        </w:tc>
      </w:tr>
      <w:tr w:rsidR="002B3CEF" w:rsidRPr="00802B2B" w14:paraId="4939A764" w14:textId="77777777" w:rsidTr="00F624FE">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4CD5E3" w14:textId="77777777" w:rsidR="002B3CEF" w:rsidRPr="005B434B" w:rsidRDefault="002B3CEF" w:rsidP="00802B2B">
            <w:pPr>
              <w:spacing w:before="120" w:after="120"/>
              <w:ind w:left="397" w:hanging="360"/>
              <w:rPr>
                <w:rFonts w:cstheme="minorHAnsi"/>
                <w:sz w:val="24"/>
                <w:szCs w:val="24"/>
              </w:rPr>
            </w:pPr>
            <w:r w:rsidRPr="005B434B">
              <w:rPr>
                <w:rFonts w:cstheme="minorHAnsi"/>
                <w:sz w:val="24"/>
                <w:szCs w:val="24"/>
              </w:rPr>
              <w:t>1.2 Projektort</w:t>
            </w:r>
          </w:p>
        </w:tc>
        <w:tc>
          <w:tcPr>
            <w:tcW w:w="4961" w:type="dxa"/>
            <w:gridSpan w:val="2"/>
            <w:tcBorders>
              <w:top w:val="single" w:sz="4" w:space="0" w:color="auto"/>
              <w:left w:val="single" w:sz="4" w:space="0" w:color="auto"/>
              <w:bottom w:val="single" w:sz="4" w:space="0" w:color="auto"/>
              <w:right w:val="single" w:sz="4" w:space="0" w:color="auto"/>
            </w:tcBorders>
          </w:tcPr>
          <w:p w14:paraId="0CB65077" w14:textId="2925A649" w:rsidR="002B3CEF" w:rsidRPr="005B434B" w:rsidRDefault="00D30C80" w:rsidP="00132AC8">
            <w:pPr>
              <w:pStyle w:val="Listenabsatz"/>
              <w:spacing w:before="120" w:after="120"/>
              <w:ind w:left="37"/>
              <w:rPr>
                <w:rFonts w:cstheme="minorHAnsi"/>
                <w:sz w:val="24"/>
                <w:szCs w:val="24"/>
              </w:rPr>
            </w:pPr>
            <w:r w:rsidRPr="005B434B">
              <w:rPr>
                <w:rFonts w:cstheme="minorHAnsi"/>
                <w:iCs/>
                <w:sz w:val="24"/>
                <w:szCs w:val="24"/>
                <w:highlight w:val="lightGray"/>
              </w:rPr>
              <w:fldChar w:fldCharType="begin">
                <w:ffData>
                  <w:name w:val=""/>
                  <w:enabled/>
                  <w:calcOnExit w:val="0"/>
                  <w:textInput>
                    <w:default w:val="Kfr. Stadt bzw. Landkreis"/>
                  </w:textInput>
                </w:ffData>
              </w:fldChar>
            </w:r>
            <w:r w:rsidRPr="005B434B">
              <w:rPr>
                <w:rFonts w:cstheme="minorHAnsi"/>
                <w:iCs/>
                <w:sz w:val="24"/>
                <w:szCs w:val="24"/>
                <w:highlight w:val="lightGray"/>
              </w:rPr>
              <w:instrText xml:space="preserve"> FORMTEXT </w:instrText>
            </w:r>
            <w:r w:rsidRPr="005B434B">
              <w:rPr>
                <w:rFonts w:cstheme="minorHAnsi"/>
                <w:iCs/>
                <w:sz w:val="24"/>
                <w:szCs w:val="24"/>
                <w:highlight w:val="lightGray"/>
              </w:rPr>
            </w:r>
            <w:r w:rsidRPr="005B434B">
              <w:rPr>
                <w:rFonts w:cstheme="minorHAnsi"/>
                <w:iCs/>
                <w:sz w:val="24"/>
                <w:szCs w:val="24"/>
                <w:highlight w:val="lightGray"/>
              </w:rPr>
              <w:fldChar w:fldCharType="separate"/>
            </w:r>
            <w:r w:rsidRPr="005B434B">
              <w:rPr>
                <w:rFonts w:cstheme="minorHAnsi"/>
                <w:iCs/>
                <w:noProof/>
                <w:sz w:val="24"/>
                <w:szCs w:val="24"/>
                <w:highlight w:val="lightGray"/>
              </w:rPr>
              <w:t>Kfr. Stadt bzw. Landkreis</w:t>
            </w:r>
            <w:r w:rsidRPr="005B434B">
              <w:rPr>
                <w:rFonts w:cstheme="minorHAnsi"/>
                <w:iCs/>
                <w:sz w:val="24"/>
                <w:szCs w:val="24"/>
                <w:highlight w:val="lightGray"/>
              </w:rPr>
              <w:fldChar w:fldCharType="end"/>
            </w:r>
          </w:p>
        </w:tc>
      </w:tr>
      <w:tr w:rsidR="003171CE" w:rsidRPr="00802B2B" w14:paraId="110FB1CB" w14:textId="77777777" w:rsidTr="00F624FE">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D79014" w14:textId="6BD9E87F" w:rsidR="003171CE" w:rsidRPr="005B434B" w:rsidRDefault="002B3CEF" w:rsidP="00802B2B">
            <w:pPr>
              <w:spacing w:before="120" w:after="120"/>
              <w:ind w:left="397" w:hanging="360"/>
              <w:rPr>
                <w:rFonts w:cstheme="minorHAnsi"/>
                <w:sz w:val="24"/>
                <w:szCs w:val="24"/>
              </w:rPr>
            </w:pPr>
            <w:r w:rsidRPr="005B434B">
              <w:rPr>
                <w:rFonts w:cstheme="minorHAnsi"/>
                <w:sz w:val="24"/>
                <w:szCs w:val="24"/>
              </w:rPr>
              <w:t xml:space="preserve">1.3 Projektbeginn und </w:t>
            </w:r>
            <w:r w:rsidR="00367F21" w:rsidRPr="005B434B">
              <w:rPr>
                <w:rFonts w:cstheme="minorHAnsi"/>
                <w:sz w:val="24"/>
                <w:szCs w:val="24"/>
              </w:rPr>
              <w:t>-</w:t>
            </w:r>
            <w:r w:rsidRPr="005B434B">
              <w:rPr>
                <w:rFonts w:cstheme="minorHAnsi"/>
                <w:sz w:val="24"/>
                <w:szCs w:val="24"/>
              </w:rPr>
              <w:t>ende</w:t>
            </w:r>
          </w:p>
        </w:tc>
        <w:tc>
          <w:tcPr>
            <w:tcW w:w="2552" w:type="dxa"/>
            <w:tcBorders>
              <w:top w:val="single" w:sz="4" w:space="0" w:color="auto"/>
              <w:left w:val="single" w:sz="4" w:space="0" w:color="auto"/>
              <w:bottom w:val="single" w:sz="4" w:space="0" w:color="auto"/>
              <w:right w:val="single" w:sz="4" w:space="0" w:color="auto"/>
            </w:tcBorders>
          </w:tcPr>
          <w:p w14:paraId="3534AA67" w14:textId="085B42F5" w:rsidR="00CE2DC9" w:rsidRPr="005B434B" w:rsidRDefault="00371E30" w:rsidP="00CE2DC9">
            <w:pPr>
              <w:spacing w:before="120"/>
              <w:rPr>
                <w:rFonts w:cstheme="minorHAnsi"/>
                <w:sz w:val="24"/>
                <w:szCs w:val="24"/>
              </w:rPr>
            </w:pPr>
            <w:r w:rsidRPr="005B434B">
              <w:rPr>
                <w:rFonts w:cstheme="minorHAnsi"/>
                <w:iCs/>
                <w:sz w:val="24"/>
                <w:szCs w:val="24"/>
                <w:highlight w:val="lightGray"/>
              </w:rPr>
              <w:fldChar w:fldCharType="begin">
                <w:ffData>
                  <w:name w:val=""/>
                  <w:enabled/>
                  <w:calcOnExit w:val="0"/>
                  <w:textInput>
                    <w:default w:val="TT.MM.JJJJ"/>
                  </w:textInput>
                </w:ffData>
              </w:fldChar>
            </w:r>
            <w:r w:rsidRPr="005B434B">
              <w:rPr>
                <w:rFonts w:cstheme="minorHAnsi"/>
                <w:iCs/>
                <w:sz w:val="24"/>
                <w:szCs w:val="24"/>
                <w:highlight w:val="lightGray"/>
              </w:rPr>
              <w:instrText xml:space="preserve"> FORMTEXT </w:instrText>
            </w:r>
            <w:r w:rsidRPr="005B434B">
              <w:rPr>
                <w:rFonts w:cstheme="minorHAnsi"/>
                <w:iCs/>
                <w:sz w:val="24"/>
                <w:szCs w:val="24"/>
                <w:highlight w:val="lightGray"/>
              </w:rPr>
            </w:r>
            <w:r w:rsidRPr="005B434B">
              <w:rPr>
                <w:rFonts w:cstheme="minorHAnsi"/>
                <w:iCs/>
                <w:sz w:val="24"/>
                <w:szCs w:val="24"/>
                <w:highlight w:val="lightGray"/>
              </w:rPr>
              <w:fldChar w:fldCharType="separate"/>
            </w:r>
            <w:r w:rsidRPr="005B434B">
              <w:rPr>
                <w:rFonts w:cstheme="minorHAnsi"/>
                <w:iCs/>
                <w:noProof/>
                <w:sz w:val="24"/>
                <w:szCs w:val="24"/>
                <w:highlight w:val="lightGray"/>
              </w:rPr>
              <w:t>TT.MM.</w:t>
            </w:r>
            <w:r w:rsidR="00802B2B" w:rsidRPr="005B434B">
              <w:rPr>
                <w:rFonts w:cstheme="minorHAnsi"/>
                <w:iCs/>
                <w:noProof/>
                <w:sz w:val="24"/>
                <w:szCs w:val="24"/>
                <w:highlight w:val="lightGray"/>
              </w:rPr>
              <w:t>20</w:t>
            </w:r>
            <w:r w:rsidRPr="005B434B">
              <w:rPr>
                <w:rFonts w:cstheme="minorHAnsi"/>
                <w:iCs/>
                <w:noProof/>
                <w:sz w:val="24"/>
                <w:szCs w:val="24"/>
                <w:highlight w:val="lightGray"/>
              </w:rPr>
              <w:t>JJ</w:t>
            </w:r>
            <w:r w:rsidRPr="005B434B">
              <w:rPr>
                <w:rFonts w:cstheme="minorHAnsi"/>
                <w:iCs/>
                <w:sz w:val="24"/>
                <w:szCs w:val="24"/>
                <w:highlight w:val="lightGray"/>
              </w:rPr>
              <w:fldChar w:fldCharType="end"/>
            </w:r>
          </w:p>
          <w:p w14:paraId="3FBF268F" w14:textId="5D2024E7" w:rsidR="003171CE" w:rsidRPr="005B434B" w:rsidRDefault="002B3CEF" w:rsidP="00CE2DC9">
            <w:pPr>
              <w:spacing w:after="120"/>
              <w:rPr>
                <w:rFonts w:cstheme="minorHAnsi"/>
                <w:sz w:val="24"/>
                <w:szCs w:val="24"/>
              </w:rPr>
            </w:pPr>
            <w:r w:rsidRPr="005B434B">
              <w:rPr>
                <w:rFonts w:cstheme="minorHAnsi"/>
                <w:sz w:val="24"/>
                <w:szCs w:val="24"/>
              </w:rPr>
              <w:t>(nach Antragsdatum)</w:t>
            </w:r>
          </w:p>
        </w:tc>
        <w:tc>
          <w:tcPr>
            <w:tcW w:w="2409" w:type="dxa"/>
            <w:tcBorders>
              <w:top w:val="single" w:sz="4" w:space="0" w:color="auto"/>
              <w:left w:val="single" w:sz="4" w:space="0" w:color="auto"/>
              <w:bottom w:val="single" w:sz="4" w:space="0" w:color="auto"/>
              <w:right w:val="single" w:sz="4" w:space="0" w:color="auto"/>
            </w:tcBorders>
          </w:tcPr>
          <w:p w14:paraId="233706E1" w14:textId="161C900E" w:rsidR="003171CE" w:rsidRPr="005B434B" w:rsidRDefault="00371E30" w:rsidP="00802B2B">
            <w:pPr>
              <w:pStyle w:val="Listenabsatz"/>
              <w:spacing w:before="120" w:after="120"/>
              <w:ind w:left="37"/>
              <w:rPr>
                <w:rFonts w:cstheme="minorHAnsi"/>
                <w:sz w:val="24"/>
                <w:szCs w:val="24"/>
              </w:rPr>
            </w:pPr>
            <w:r w:rsidRPr="005B434B">
              <w:rPr>
                <w:rFonts w:cstheme="minorHAnsi"/>
                <w:iCs/>
                <w:sz w:val="24"/>
                <w:szCs w:val="24"/>
                <w:highlight w:val="lightGray"/>
              </w:rPr>
              <w:fldChar w:fldCharType="begin">
                <w:ffData>
                  <w:name w:val=""/>
                  <w:enabled/>
                  <w:calcOnExit w:val="0"/>
                  <w:textInput>
                    <w:default w:val="TT.MM.JJJJ"/>
                  </w:textInput>
                </w:ffData>
              </w:fldChar>
            </w:r>
            <w:r w:rsidRPr="005B434B">
              <w:rPr>
                <w:rFonts w:cstheme="minorHAnsi"/>
                <w:iCs/>
                <w:sz w:val="24"/>
                <w:szCs w:val="24"/>
                <w:highlight w:val="lightGray"/>
              </w:rPr>
              <w:instrText xml:space="preserve"> FORMTEXT </w:instrText>
            </w:r>
            <w:r w:rsidRPr="005B434B">
              <w:rPr>
                <w:rFonts w:cstheme="minorHAnsi"/>
                <w:iCs/>
                <w:sz w:val="24"/>
                <w:szCs w:val="24"/>
                <w:highlight w:val="lightGray"/>
              </w:rPr>
            </w:r>
            <w:r w:rsidRPr="005B434B">
              <w:rPr>
                <w:rFonts w:cstheme="minorHAnsi"/>
                <w:iCs/>
                <w:sz w:val="24"/>
                <w:szCs w:val="24"/>
                <w:highlight w:val="lightGray"/>
              </w:rPr>
              <w:fldChar w:fldCharType="separate"/>
            </w:r>
            <w:r w:rsidRPr="005B434B">
              <w:rPr>
                <w:rFonts w:cstheme="minorHAnsi"/>
                <w:iCs/>
                <w:noProof/>
                <w:sz w:val="24"/>
                <w:szCs w:val="24"/>
                <w:highlight w:val="lightGray"/>
              </w:rPr>
              <w:t>TT.MM.</w:t>
            </w:r>
            <w:r w:rsidR="00802B2B" w:rsidRPr="005B434B">
              <w:rPr>
                <w:rFonts w:cstheme="minorHAnsi"/>
                <w:iCs/>
                <w:noProof/>
                <w:sz w:val="24"/>
                <w:szCs w:val="24"/>
                <w:highlight w:val="lightGray"/>
              </w:rPr>
              <w:t>20</w:t>
            </w:r>
            <w:r w:rsidRPr="005B434B">
              <w:rPr>
                <w:rFonts w:cstheme="minorHAnsi"/>
                <w:iCs/>
                <w:noProof/>
                <w:sz w:val="24"/>
                <w:szCs w:val="24"/>
                <w:highlight w:val="lightGray"/>
              </w:rPr>
              <w:t>JJ</w:t>
            </w:r>
            <w:r w:rsidRPr="005B434B">
              <w:rPr>
                <w:rFonts w:cstheme="minorHAnsi"/>
                <w:iCs/>
                <w:sz w:val="24"/>
                <w:szCs w:val="24"/>
                <w:highlight w:val="lightGray"/>
              </w:rPr>
              <w:fldChar w:fldCharType="end"/>
            </w:r>
          </w:p>
        </w:tc>
      </w:tr>
      <w:tr w:rsidR="002B3CEF" w:rsidRPr="00802B2B" w14:paraId="3D2976A2" w14:textId="77777777" w:rsidTr="00F624FE">
        <w:trPr>
          <w:trHeight w:val="648"/>
        </w:trPr>
        <w:tc>
          <w:tcPr>
            <w:tcW w:w="4106" w:type="dxa"/>
            <w:vMerge w:val="restart"/>
            <w:tcBorders>
              <w:top w:val="single" w:sz="4" w:space="0" w:color="auto"/>
              <w:left w:val="single" w:sz="4" w:space="0" w:color="auto"/>
              <w:right w:val="single" w:sz="4" w:space="0" w:color="auto"/>
            </w:tcBorders>
            <w:shd w:val="clear" w:color="auto" w:fill="F2F2F2" w:themeFill="background1" w:themeFillShade="F2"/>
          </w:tcPr>
          <w:p w14:paraId="6C722031" w14:textId="6C49BEB3" w:rsidR="002B3CEF" w:rsidRPr="005B434B" w:rsidRDefault="002B3CEF" w:rsidP="00DE7295">
            <w:pPr>
              <w:spacing w:before="120" w:after="120"/>
              <w:ind w:left="397" w:hanging="360"/>
              <w:rPr>
                <w:rFonts w:cstheme="minorHAnsi"/>
                <w:sz w:val="24"/>
                <w:szCs w:val="24"/>
              </w:rPr>
            </w:pPr>
            <w:r w:rsidRPr="005B434B">
              <w:rPr>
                <w:rFonts w:cstheme="minorHAnsi"/>
                <w:sz w:val="24"/>
                <w:szCs w:val="24"/>
              </w:rPr>
              <w:t>1.4 Teilnehmende Gebietskörperschaften</w:t>
            </w:r>
            <w:r w:rsidR="00C21A29">
              <w:rPr>
                <w:rFonts w:cstheme="minorHAnsi"/>
                <w:sz w:val="24"/>
                <w:szCs w:val="24"/>
              </w:rPr>
              <w:br/>
            </w:r>
            <w:r w:rsidR="00C21A29" w:rsidRPr="00DE7295">
              <w:rPr>
                <w:rFonts w:cstheme="minorHAnsi"/>
                <w:sz w:val="16"/>
                <w:szCs w:val="16"/>
              </w:rPr>
              <w:t xml:space="preserve">(siehe auch </w:t>
            </w:r>
            <w:r w:rsidR="00DE7295" w:rsidRPr="00DE7295">
              <w:rPr>
                <w:rFonts w:cstheme="minorHAnsi"/>
                <w:sz w:val="16"/>
                <w:szCs w:val="16"/>
              </w:rPr>
              <w:t>S. 3: Ausfüllhinweise)</w:t>
            </w:r>
            <w:r w:rsidR="00C21A29">
              <w:rPr>
                <w:rFonts w:cstheme="minorHAnsi"/>
                <w:sz w:val="24"/>
                <w:szCs w:val="24"/>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14:paraId="7149F42E" w14:textId="77777777" w:rsidR="002B3CEF" w:rsidRPr="005B434B" w:rsidRDefault="00B70F12" w:rsidP="00B70F12">
            <w:pPr>
              <w:spacing w:before="120" w:after="120"/>
              <w:rPr>
                <w:rFonts w:cstheme="minorHAnsi"/>
                <w:sz w:val="24"/>
                <w:szCs w:val="24"/>
              </w:rPr>
            </w:pPr>
            <w:r w:rsidRPr="005B434B">
              <w:rPr>
                <w:rFonts w:cstheme="minorHAnsi"/>
                <w:iCs/>
                <w:sz w:val="24"/>
                <w:szCs w:val="24"/>
                <w:highlight w:val="lightGray"/>
              </w:rPr>
              <w:fldChar w:fldCharType="begin">
                <w:ffData>
                  <w:name w:val="Text80"/>
                  <w:enabled/>
                  <w:calcOnExit w:val="0"/>
                  <w:textInput/>
                </w:ffData>
              </w:fldChar>
            </w:r>
            <w:bookmarkStart w:id="1" w:name="Text80"/>
            <w:r w:rsidRPr="005B434B">
              <w:rPr>
                <w:rFonts w:cstheme="minorHAnsi"/>
                <w:iCs/>
                <w:sz w:val="24"/>
                <w:szCs w:val="24"/>
                <w:highlight w:val="lightGray"/>
              </w:rPr>
              <w:instrText xml:space="preserve"> FORMTEXT </w:instrText>
            </w:r>
            <w:r w:rsidRPr="005B434B">
              <w:rPr>
                <w:rFonts w:cstheme="minorHAnsi"/>
                <w:iCs/>
                <w:sz w:val="24"/>
                <w:szCs w:val="24"/>
                <w:highlight w:val="lightGray"/>
              </w:rPr>
            </w:r>
            <w:r w:rsidRPr="005B434B">
              <w:rPr>
                <w:rFonts w:cstheme="minorHAnsi"/>
                <w:iCs/>
                <w:sz w:val="24"/>
                <w:szCs w:val="24"/>
                <w:highlight w:val="lightGray"/>
              </w:rPr>
              <w:fldChar w:fldCharType="separate"/>
            </w:r>
            <w:r w:rsidRPr="005B434B">
              <w:rPr>
                <w:rFonts w:cstheme="minorHAnsi"/>
                <w:noProof/>
                <w:sz w:val="24"/>
                <w:szCs w:val="24"/>
                <w:highlight w:val="lightGray"/>
              </w:rPr>
              <w:t> </w:t>
            </w:r>
            <w:r w:rsidRPr="005B434B">
              <w:rPr>
                <w:rFonts w:cstheme="minorHAnsi"/>
                <w:noProof/>
                <w:sz w:val="24"/>
                <w:szCs w:val="24"/>
                <w:highlight w:val="lightGray"/>
              </w:rPr>
              <w:t> </w:t>
            </w:r>
            <w:r w:rsidRPr="005B434B">
              <w:rPr>
                <w:rFonts w:cstheme="minorHAnsi"/>
                <w:noProof/>
                <w:sz w:val="24"/>
                <w:szCs w:val="24"/>
                <w:highlight w:val="lightGray"/>
              </w:rPr>
              <w:t> </w:t>
            </w:r>
            <w:r w:rsidRPr="005B434B">
              <w:rPr>
                <w:rFonts w:cstheme="minorHAnsi"/>
                <w:noProof/>
                <w:sz w:val="24"/>
                <w:szCs w:val="24"/>
                <w:highlight w:val="lightGray"/>
              </w:rPr>
              <w:t> </w:t>
            </w:r>
            <w:r w:rsidRPr="005B434B">
              <w:rPr>
                <w:rFonts w:cstheme="minorHAnsi"/>
                <w:noProof/>
                <w:sz w:val="24"/>
                <w:szCs w:val="24"/>
                <w:highlight w:val="lightGray"/>
              </w:rPr>
              <w:t> </w:t>
            </w:r>
            <w:r w:rsidRPr="005B434B">
              <w:rPr>
                <w:rFonts w:cstheme="minorHAnsi"/>
                <w:iCs/>
                <w:sz w:val="24"/>
                <w:szCs w:val="24"/>
                <w:highlight w:val="lightGray"/>
              </w:rPr>
              <w:fldChar w:fldCharType="end"/>
            </w:r>
            <w:bookmarkEnd w:id="1"/>
          </w:p>
        </w:tc>
      </w:tr>
      <w:tr w:rsidR="002B3CEF" w:rsidRPr="00802B2B" w14:paraId="155BB0BD" w14:textId="77777777" w:rsidTr="00F624FE">
        <w:trPr>
          <w:trHeight w:val="572"/>
        </w:trPr>
        <w:tc>
          <w:tcPr>
            <w:tcW w:w="4106" w:type="dxa"/>
            <w:vMerge/>
            <w:tcBorders>
              <w:left w:val="single" w:sz="4" w:space="0" w:color="auto"/>
              <w:right w:val="single" w:sz="4" w:space="0" w:color="auto"/>
            </w:tcBorders>
            <w:shd w:val="clear" w:color="auto" w:fill="F2F2F2" w:themeFill="background1" w:themeFillShade="F2"/>
          </w:tcPr>
          <w:p w14:paraId="7AB8EA4F" w14:textId="77777777" w:rsidR="002B3CEF" w:rsidRPr="005B434B" w:rsidRDefault="002B3CEF" w:rsidP="00132AC8">
            <w:pPr>
              <w:spacing w:before="120" w:after="120"/>
              <w:rPr>
                <w:rFonts w:cstheme="minorHAnsi"/>
                <w:sz w:val="24"/>
                <w:szCs w:val="24"/>
              </w:rPr>
            </w:pPr>
          </w:p>
        </w:tc>
        <w:tc>
          <w:tcPr>
            <w:tcW w:w="4961" w:type="dxa"/>
            <w:gridSpan w:val="2"/>
            <w:tcBorders>
              <w:top w:val="single" w:sz="4" w:space="0" w:color="auto"/>
              <w:left w:val="single" w:sz="4" w:space="0" w:color="auto"/>
              <w:bottom w:val="single" w:sz="4" w:space="0" w:color="auto"/>
              <w:right w:val="single" w:sz="4" w:space="0" w:color="auto"/>
            </w:tcBorders>
          </w:tcPr>
          <w:p w14:paraId="2301C127" w14:textId="77777777" w:rsidR="002B3CEF" w:rsidRPr="005B434B" w:rsidRDefault="00B70F12" w:rsidP="00B70F12">
            <w:pPr>
              <w:pStyle w:val="Listenabsatz"/>
              <w:spacing w:before="120" w:after="120"/>
              <w:ind w:left="0"/>
              <w:rPr>
                <w:rFonts w:cstheme="minorHAnsi"/>
                <w:sz w:val="24"/>
                <w:szCs w:val="24"/>
              </w:rPr>
            </w:pPr>
            <w:r w:rsidRPr="005B434B">
              <w:rPr>
                <w:rFonts w:cstheme="minorHAnsi"/>
                <w:iCs/>
                <w:sz w:val="24"/>
                <w:szCs w:val="24"/>
                <w:highlight w:val="lightGray"/>
              </w:rPr>
              <w:fldChar w:fldCharType="begin">
                <w:ffData>
                  <w:name w:val="Text80"/>
                  <w:enabled/>
                  <w:calcOnExit w:val="0"/>
                  <w:textInput/>
                </w:ffData>
              </w:fldChar>
            </w:r>
            <w:r w:rsidRPr="005B434B">
              <w:rPr>
                <w:rFonts w:cstheme="minorHAnsi"/>
                <w:iCs/>
                <w:sz w:val="24"/>
                <w:szCs w:val="24"/>
                <w:highlight w:val="lightGray"/>
              </w:rPr>
              <w:instrText xml:space="preserve"> FORMTEXT </w:instrText>
            </w:r>
            <w:r w:rsidRPr="005B434B">
              <w:rPr>
                <w:rFonts w:cstheme="minorHAnsi"/>
                <w:iCs/>
                <w:sz w:val="24"/>
                <w:szCs w:val="24"/>
                <w:highlight w:val="lightGray"/>
              </w:rPr>
            </w:r>
            <w:r w:rsidRPr="005B434B">
              <w:rPr>
                <w:rFonts w:cstheme="minorHAnsi"/>
                <w:iCs/>
                <w:sz w:val="24"/>
                <w:szCs w:val="24"/>
                <w:highlight w:val="lightGray"/>
              </w:rPr>
              <w:fldChar w:fldCharType="separate"/>
            </w:r>
            <w:r w:rsidRPr="005B434B">
              <w:rPr>
                <w:rFonts w:cstheme="minorHAnsi"/>
                <w:noProof/>
                <w:sz w:val="24"/>
                <w:szCs w:val="24"/>
                <w:highlight w:val="lightGray"/>
              </w:rPr>
              <w:t> </w:t>
            </w:r>
            <w:r w:rsidRPr="005B434B">
              <w:rPr>
                <w:rFonts w:cstheme="minorHAnsi"/>
                <w:noProof/>
                <w:sz w:val="24"/>
                <w:szCs w:val="24"/>
                <w:highlight w:val="lightGray"/>
              </w:rPr>
              <w:t> </w:t>
            </w:r>
            <w:r w:rsidRPr="005B434B">
              <w:rPr>
                <w:rFonts w:cstheme="minorHAnsi"/>
                <w:noProof/>
                <w:sz w:val="24"/>
                <w:szCs w:val="24"/>
                <w:highlight w:val="lightGray"/>
              </w:rPr>
              <w:t> </w:t>
            </w:r>
            <w:r w:rsidRPr="005B434B">
              <w:rPr>
                <w:rFonts w:cstheme="minorHAnsi"/>
                <w:noProof/>
                <w:sz w:val="24"/>
                <w:szCs w:val="24"/>
                <w:highlight w:val="lightGray"/>
              </w:rPr>
              <w:t> </w:t>
            </w:r>
            <w:r w:rsidRPr="005B434B">
              <w:rPr>
                <w:rFonts w:cstheme="minorHAnsi"/>
                <w:noProof/>
                <w:sz w:val="24"/>
                <w:szCs w:val="24"/>
                <w:highlight w:val="lightGray"/>
              </w:rPr>
              <w:t> </w:t>
            </w:r>
            <w:r w:rsidRPr="005B434B">
              <w:rPr>
                <w:rFonts w:cstheme="minorHAnsi"/>
                <w:iCs/>
                <w:sz w:val="24"/>
                <w:szCs w:val="24"/>
                <w:highlight w:val="lightGray"/>
              </w:rPr>
              <w:fldChar w:fldCharType="end"/>
            </w:r>
          </w:p>
        </w:tc>
      </w:tr>
    </w:tbl>
    <w:p w14:paraId="33FE9ABC" w14:textId="29804D8F" w:rsidR="00244A48" w:rsidRDefault="00244A48" w:rsidP="00244A48">
      <w:pPr>
        <w:spacing w:after="120"/>
        <w:rPr>
          <w:rFonts w:cstheme="minorHAnsi"/>
          <w:sz w:val="24"/>
          <w:szCs w:val="24"/>
        </w:rPr>
      </w:pPr>
    </w:p>
    <w:tbl>
      <w:tblPr>
        <w:tblStyle w:val="Tabellenraster"/>
        <w:tblW w:w="9071" w:type="dxa"/>
        <w:tblInd w:w="9" w:type="dxa"/>
        <w:tblLook w:val="04A0" w:firstRow="1" w:lastRow="0" w:firstColumn="1" w:lastColumn="0" w:noHBand="0" w:noVBand="1"/>
      </w:tblPr>
      <w:tblGrid>
        <w:gridCol w:w="9071"/>
      </w:tblGrid>
      <w:tr w:rsidR="00802B2B" w:rsidRPr="00802B2B" w14:paraId="58ECD970" w14:textId="77777777" w:rsidTr="0057459B">
        <w:tc>
          <w:tcPr>
            <w:tcW w:w="9071" w:type="dxa"/>
            <w:tcBorders>
              <w:top w:val="single" w:sz="4" w:space="0" w:color="auto"/>
              <w:left w:val="single" w:sz="4" w:space="0" w:color="auto"/>
              <w:bottom w:val="single" w:sz="4" w:space="0" w:color="auto"/>
              <w:right w:val="single" w:sz="4" w:space="0" w:color="auto"/>
            </w:tcBorders>
            <w:shd w:val="clear" w:color="auto" w:fill="C6D9F1"/>
          </w:tcPr>
          <w:p w14:paraId="425884D6" w14:textId="59BE52D3" w:rsidR="00802B2B" w:rsidRPr="00F624FE" w:rsidRDefault="00802B2B" w:rsidP="00073AD8">
            <w:pPr>
              <w:pStyle w:val="Listenabsatz"/>
              <w:numPr>
                <w:ilvl w:val="0"/>
                <w:numId w:val="4"/>
              </w:numPr>
              <w:spacing w:before="120" w:after="120"/>
              <w:rPr>
                <w:rFonts w:cstheme="minorHAnsi"/>
                <w:sz w:val="24"/>
                <w:szCs w:val="24"/>
              </w:rPr>
            </w:pPr>
            <w:r w:rsidRPr="00802B2B">
              <w:rPr>
                <w:rFonts w:cstheme="minorHAnsi"/>
                <w:b/>
                <w:sz w:val="24"/>
              </w:rPr>
              <w:t>Kurzbeschreibung</w:t>
            </w:r>
          </w:p>
        </w:tc>
      </w:tr>
      <w:tr w:rsidR="002B3CEF" w:rsidRPr="00802B2B" w14:paraId="5EF50101" w14:textId="77777777" w:rsidTr="0057459B">
        <w:tc>
          <w:tcPr>
            <w:tcW w:w="9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DB927" w14:textId="2BC52124" w:rsidR="00802B2B" w:rsidRPr="00802B2B" w:rsidRDefault="00C21A29" w:rsidP="00073AD8">
            <w:pPr>
              <w:pStyle w:val="Listenabsatz"/>
              <w:numPr>
                <w:ilvl w:val="1"/>
                <w:numId w:val="4"/>
              </w:numPr>
              <w:spacing w:before="120" w:after="120"/>
              <w:rPr>
                <w:rFonts w:cstheme="minorHAnsi"/>
                <w:sz w:val="24"/>
                <w:szCs w:val="24"/>
              </w:rPr>
            </w:pPr>
            <w:r>
              <w:rPr>
                <w:rFonts w:cstheme="minorHAnsi"/>
                <w:sz w:val="24"/>
                <w:szCs w:val="24"/>
              </w:rPr>
              <w:t>Hintergrund, Motivation</w:t>
            </w:r>
          </w:p>
        </w:tc>
      </w:tr>
      <w:tr w:rsidR="002B3CEF" w:rsidRPr="00802B2B" w14:paraId="10F31B9B" w14:textId="77777777" w:rsidTr="0057459B">
        <w:trPr>
          <w:trHeight w:val="5102"/>
        </w:trPr>
        <w:tc>
          <w:tcPr>
            <w:tcW w:w="9071" w:type="dxa"/>
            <w:tcBorders>
              <w:top w:val="single" w:sz="4" w:space="0" w:color="auto"/>
              <w:left w:val="single" w:sz="4" w:space="0" w:color="auto"/>
              <w:bottom w:val="single" w:sz="4" w:space="0" w:color="auto"/>
              <w:right w:val="single" w:sz="4" w:space="0" w:color="auto"/>
            </w:tcBorders>
            <w:hideMark/>
          </w:tcPr>
          <w:p w14:paraId="78347C85" w14:textId="12D13860" w:rsidR="001A765E" w:rsidRPr="003D5CE1" w:rsidRDefault="00371E30" w:rsidP="00073AD8">
            <w:pPr>
              <w:pStyle w:val="Listenabsatz"/>
              <w:numPr>
                <w:ilvl w:val="0"/>
                <w:numId w:val="3"/>
              </w:numPr>
              <w:spacing w:before="120" w:after="120"/>
              <w:rPr>
                <w:rFonts w:cstheme="minorHAnsi"/>
                <w:iCs/>
                <w:sz w:val="24"/>
                <w:szCs w:val="24"/>
              </w:rPr>
            </w:pPr>
            <w:r w:rsidRPr="003D5CE1">
              <w:rPr>
                <w:rFonts w:cstheme="minorHAnsi"/>
                <w:iCs/>
                <w:sz w:val="24"/>
                <w:szCs w:val="24"/>
                <w:highlight w:val="lightGray"/>
              </w:rPr>
              <w:fldChar w:fldCharType="begin">
                <w:ffData>
                  <w:name w:val=""/>
                  <w:enabled/>
                  <w:calcOnExit w:val="0"/>
                  <w:statusText w:type="text" w:val="z. B. Zur Optimierung der Gesundheitsversorgung und zur Verbesserung der Gesundheit der Bevölkerung in der Region kann die Kooperation der"/>
                  <w:textInput>
                    <w:default w:val="• z. B. zur Optimierung der Gesundheitsversorgung und zur Verbesserung der Gesundheit der Bevölkerung in der Region kann die Kooperation der regionalen Akteure des Gesundheitssystems einen entscheidenden Beitrag leisten."/>
                  </w:textInput>
                </w:ffData>
              </w:fldChar>
            </w:r>
            <w:r w:rsidRPr="003D5CE1">
              <w:rPr>
                <w:rFonts w:cstheme="minorHAnsi"/>
                <w:iCs/>
                <w:sz w:val="24"/>
                <w:szCs w:val="24"/>
                <w:highlight w:val="lightGray"/>
              </w:rPr>
              <w:instrText xml:space="preserve"> FORMTEXT </w:instrText>
            </w:r>
            <w:r w:rsidRPr="003D5CE1">
              <w:rPr>
                <w:rFonts w:cstheme="minorHAnsi"/>
                <w:iCs/>
                <w:sz w:val="24"/>
                <w:szCs w:val="24"/>
                <w:highlight w:val="lightGray"/>
              </w:rPr>
            </w:r>
            <w:r w:rsidRPr="003D5CE1">
              <w:rPr>
                <w:rFonts w:cstheme="minorHAnsi"/>
                <w:iCs/>
                <w:sz w:val="24"/>
                <w:szCs w:val="24"/>
                <w:highlight w:val="lightGray"/>
              </w:rPr>
              <w:fldChar w:fldCharType="separate"/>
            </w:r>
            <w:r w:rsidR="00736826" w:rsidRPr="003D5CE1">
              <w:rPr>
                <w:rFonts w:cstheme="minorHAnsi"/>
                <w:iCs/>
                <w:noProof/>
                <w:sz w:val="24"/>
                <w:szCs w:val="24"/>
                <w:highlight w:val="lightGray"/>
              </w:rPr>
              <w:t xml:space="preserve">z. </w:t>
            </w:r>
            <w:r w:rsidRPr="003D5CE1">
              <w:rPr>
                <w:rFonts w:cstheme="minorHAnsi"/>
                <w:iCs/>
                <w:noProof/>
                <w:sz w:val="24"/>
                <w:szCs w:val="24"/>
                <w:highlight w:val="lightGray"/>
              </w:rPr>
              <w:t>B.</w:t>
            </w:r>
            <w:r w:rsidR="00736826" w:rsidRPr="003D5CE1">
              <w:rPr>
                <w:rFonts w:cstheme="minorHAnsi"/>
                <w:iCs/>
                <w:noProof/>
                <w:sz w:val="24"/>
                <w:szCs w:val="24"/>
                <w:highlight w:val="lightGray"/>
              </w:rPr>
              <w:t>: Z</w:t>
            </w:r>
            <w:r w:rsidRPr="003D5CE1">
              <w:rPr>
                <w:rFonts w:cstheme="minorHAnsi"/>
                <w:iCs/>
                <w:noProof/>
                <w:sz w:val="24"/>
                <w:szCs w:val="24"/>
                <w:highlight w:val="lightGray"/>
              </w:rPr>
              <w:t>ur Optimierung der Gesundheitsversorgung und zur Verbesserung der Gesundheit der Bevölkerung in der Region kann die Kooperation der regionalen Akteure des Gesundheitssystems einen entscheidenden Beitrag leisten.</w:t>
            </w:r>
            <w:r w:rsidRPr="003D5CE1">
              <w:rPr>
                <w:rFonts w:cstheme="minorHAnsi"/>
                <w:iCs/>
                <w:sz w:val="24"/>
                <w:szCs w:val="24"/>
                <w:highlight w:val="lightGray"/>
              </w:rPr>
              <w:fldChar w:fldCharType="end"/>
            </w:r>
          </w:p>
          <w:p w14:paraId="4E44B199" w14:textId="2627E4BD" w:rsidR="00244A48" w:rsidRPr="003D5CE1" w:rsidRDefault="00371E30" w:rsidP="00073AD8">
            <w:pPr>
              <w:pStyle w:val="Listenabsatz"/>
              <w:numPr>
                <w:ilvl w:val="0"/>
                <w:numId w:val="3"/>
              </w:numPr>
              <w:spacing w:before="120" w:after="120"/>
              <w:rPr>
                <w:rFonts w:cstheme="minorHAnsi"/>
                <w:iCs/>
                <w:sz w:val="24"/>
                <w:szCs w:val="24"/>
              </w:rPr>
            </w:pPr>
            <w:r w:rsidRPr="003D5CE1">
              <w:rPr>
                <w:rFonts w:cstheme="minorHAnsi"/>
                <w:iCs/>
                <w:sz w:val="24"/>
                <w:szCs w:val="24"/>
                <w:highlight w:val="lightGray"/>
              </w:rPr>
              <w:fldChar w:fldCharType="begin">
                <w:ffData>
                  <w:name w:val=""/>
                  <w:enabled/>
                  <w:calcOnExit w:val="0"/>
                  <w:statusText w:type="text" w:val="z. B. Zur Optimierung der Gesundheitsversorgung und zur Verbesserung der Gesundheit der Bevölkerung in der Region kann die Kooperation der"/>
                  <w:textInput>
                    <w:default w:val="• z. B. eine verbesserte Vernetzung der Angebote sowie der Akteure in den Handlungsfeldern Gesundheitsförderung und Prävention, Gesundheitsversorgung und Pflege trägt zu mehr Effizienz, Wirksamkeit und Qualität im Gesundheitswesen bei."/>
                  </w:textInput>
                </w:ffData>
              </w:fldChar>
            </w:r>
            <w:r w:rsidRPr="003D5CE1">
              <w:rPr>
                <w:rFonts w:cstheme="minorHAnsi"/>
                <w:iCs/>
                <w:sz w:val="24"/>
                <w:szCs w:val="24"/>
                <w:highlight w:val="lightGray"/>
              </w:rPr>
              <w:instrText xml:space="preserve"> FORMTEXT </w:instrText>
            </w:r>
            <w:r w:rsidRPr="003D5CE1">
              <w:rPr>
                <w:rFonts w:cstheme="minorHAnsi"/>
                <w:iCs/>
                <w:sz w:val="24"/>
                <w:szCs w:val="24"/>
                <w:highlight w:val="lightGray"/>
              </w:rPr>
            </w:r>
            <w:r w:rsidRPr="003D5CE1">
              <w:rPr>
                <w:rFonts w:cstheme="minorHAnsi"/>
                <w:iCs/>
                <w:sz w:val="24"/>
                <w:szCs w:val="24"/>
                <w:highlight w:val="lightGray"/>
              </w:rPr>
              <w:fldChar w:fldCharType="separate"/>
            </w:r>
            <w:r w:rsidR="00414951" w:rsidRPr="003D5CE1">
              <w:rPr>
                <w:rFonts w:cstheme="minorHAnsi"/>
                <w:iCs/>
                <w:noProof/>
                <w:sz w:val="24"/>
                <w:szCs w:val="24"/>
                <w:highlight w:val="lightGray"/>
              </w:rPr>
              <w:t>z</w:t>
            </w:r>
            <w:r w:rsidRPr="003D5CE1">
              <w:rPr>
                <w:rFonts w:cstheme="minorHAnsi"/>
                <w:iCs/>
                <w:noProof/>
                <w:sz w:val="24"/>
                <w:szCs w:val="24"/>
                <w:highlight w:val="lightGray"/>
              </w:rPr>
              <w:t>. B.</w:t>
            </w:r>
            <w:r w:rsidR="00414951" w:rsidRPr="003D5CE1">
              <w:rPr>
                <w:rFonts w:cstheme="minorHAnsi"/>
                <w:iCs/>
                <w:noProof/>
                <w:sz w:val="24"/>
                <w:szCs w:val="24"/>
                <w:highlight w:val="lightGray"/>
              </w:rPr>
              <w:t>: E</w:t>
            </w:r>
            <w:r w:rsidRPr="003D5CE1">
              <w:rPr>
                <w:rFonts w:cstheme="minorHAnsi"/>
                <w:iCs/>
                <w:noProof/>
                <w:sz w:val="24"/>
                <w:szCs w:val="24"/>
                <w:highlight w:val="lightGray"/>
              </w:rPr>
              <w:t>ine verbesserte Vernetzung der Angebote sowie der Akteure in den Handlungsfeldern Gesundheitsförderung und Prävention, Gesundheitsversorgung und Pflege trägt zu mehr Effizienz, Wirksamkeit und Qualität im Gesundheitswesen bei.</w:t>
            </w:r>
            <w:r w:rsidRPr="003D5CE1">
              <w:rPr>
                <w:rFonts w:cstheme="minorHAnsi"/>
                <w:iCs/>
                <w:sz w:val="24"/>
                <w:szCs w:val="24"/>
                <w:highlight w:val="lightGray"/>
              </w:rPr>
              <w:fldChar w:fldCharType="end"/>
            </w:r>
          </w:p>
          <w:p w14:paraId="37C3942F" w14:textId="72EC0183" w:rsidR="00244A48" w:rsidRPr="003D5CE1" w:rsidRDefault="00371E30" w:rsidP="00073AD8">
            <w:pPr>
              <w:pStyle w:val="Listenabsatz"/>
              <w:numPr>
                <w:ilvl w:val="0"/>
                <w:numId w:val="3"/>
              </w:numPr>
              <w:spacing w:before="120" w:after="120"/>
              <w:rPr>
                <w:rFonts w:cstheme="minorHAnsi"/>
                <w:iCs/>
                <w:sz w:val="24"/>
                <w:szCs w:val="24"/>
              </w:rPr>
            </w:pPr>
            <w:r w:rsidRPr="003D5CE1">
              <w:rPr>
                <w:rFonts w:cstheme="minorHAnsi"/>
                <w:iCs/>
                <w:sz w:val="24"/>
                <w:szCs w:val="24"/>
                <w:highlight w:val="lightGray"/>
              </w:rPr>
              <w:fldChar w:fldCharType="begin">
                <w:ffData>
                  <w:name w:val=""/>
                  <w:enabled/>
                  <w:calcOnExit w:val="0"/>
                  <w:textInput>
                    <w:default w:val="• z. B. eine zielgerichtete sektorenübergreifende Zusammenarbeit erfordert auch vor Ort geeignete Kommunikations- und Koordinationsstrukturen. Diese sollen durch die Gesundheitsregionplus geschaffen bzw. gefördert werden."/>
                  </w:textInput>
                </w:ffData>
              </w:fldChar>
            </w:r>
            <w:r w:rsidRPr="003D5CE1">
              <w:rPr>
                <w:rFonts w:cstheme="minorHAnsi"/>
                <w:iCs/>
                <w:sz w:val="24"/>
                <w:szCs w:val="24"/>
                <w:highlight w:val="lightGray"/>
              </w:rPr>
              <w:instrText xml:space="preserve"> FORMTEXT </w:instrText>
            </w:r>
            <w:r w:rsidRPr="003D5CE1">
              <w:rPr>
                <w:rFonts w:cstheme="minorHAnsi"/>
                <w:iCs/>
                <w:sz w:val="24"/>
                <w:szCs w:val="24"/>
                <w:highlight w:val="lightGray"/>
              </w:rPr>
            </w:r>
            <w:r w:rsidRPr="003D5CE1">
              <w:rPr>
                <w:rFonts w:cstheme="minorHAnsi"/>
                <w:iCs/>
                <w:sz w:val="24"/>
                <w:szCs w:val="24"/>
                <w:highlight w:val="lightGray"/>
              </w:rPr>
              <w:fldChar w:fldCharType="separate"/>
            </w:r>
            <w:r w:rsidRPr="003D5CE1">
              <w:rPr>
                <w:rFonts w:cstheme="minorHAnsi"/>
                <w:iCs/>
                <w:noProof/>
                <w:sz w:val="24"/>
                <w:szCs w:val="24"/>
                <w:highlight w:val="lightGray"/>
              </w:rPr>
              <w:t>z. B.</w:t>
            </w:r>
            <w:r w:rsidR="00414951" w:rsidRPr="003D5CE1">
              <w:rPr>
                <w:rFonts w:cstheme="minorHAnsi"/>
                <w:iCs/>
                <w:noProof/>
                <w:sz w:val="24"/>
                <w:szCs w:val="24"/>
                <w:highlight w:val="lightGray"/>
              </w:rPr>
              <w:t>:</w:t>
            </w:r>
            <w:r w:rsidRPr="003D5CE1">
              <w:rPr>
                <w:rFonts w:cstheme="minorHAnsi"/>
                <w:iCs/>
                <w:noProof/>
                <w:sz w:val="24"/>
                <w:szCs w:val="24"/>
                <w:highlight w:val="lightGray"/>
              </w:rPr>
              <w:t xml:space="preserve"> </w:t>
            </w:r>
            <w:r w:rsidR="00414951" w:rsidRPr="003D5CE1">
              <w:rPr>
                <w:rFonts w:cstheme="minorHAnsi"/>
                <w:iCs/>
                <w:noProof/>
                <w:sz w:val="24"/>
                <w:szCs w:val="24"/>
                <w:highlight w:val="lightGray"/>
              </w:rPr>
              <w:t>E</w:t>
            </w:r>
            <w:r w:rsidRPr="003D5CE1">
              <w:rPr>
                <w:rFonts w:cstheme="minorHAnsi"/>
                <w:iCs/>
                <w:noProof/>
                <w:sz w:val="24"/>
                <w:szCs w:val="24"/>
                <w:highlight w:val="lightGray"/>
              </w:rPr>
              <w:t>ine zielgerichtete sektorenübergreifende Zusammenarbeit erfordert geeignete Kommunikatio</w:t>
            </w:r>
            <w:r w:rsidR="00414951" w:rsidRPr="003D5CE1">
              <w:rPr>
                <w:rFonts w:cstheme="minorHAnsi"/>
                <w:iCs/>
                <w:noProof/>
                <w:sz w:val="24"/>
                <w:szCs w:val="24"/>
                <w:highlight w:val="lightGray"/>
              </w:rPr>
              <w:t>ns- und Koordinationsstrukturen vor Ort.</w:t>
            </w:r>
            <w:r w:rsidRPr="003D5CE1">
              <w:rPr>
                <w:rFonts w:cstheme="minorHAnsi"/>
                <w:iCs/>
                <w:noProof/>
                <w:sz w:val="24"/>
                <w:szCs w:val="24"/>
                <w:highlight w:val="lightGray"/>
              </w:rPr>
              <w:t xml:space="preserve"> Diese sollen durch die Gesundheitsregion</w:t>
            </w:r>
            <w:r w:rsidRPr="003D5CE1">
              <w:rPr>
                <w:rFonts w:cstheme="minorHAnsi"/>
                <w:iCs/>
                <w:noProof/>
                <w:sz w:val="24"/>
                <w:szCs w:val="24"/>
                <w:highlight w:val="lightGray"/>
                <w:vertAlign w:val="superscript"/>
              </w:rPr>
              <w:t>plus</w:t>
            </w:r>
            <w:r w:rsidRPr="003D5CE1">
              <w:rPr>
                <w:rFonts w:cstheme="minorHAnsi"/>
                <w:iCs/>
                <w:noProof/>
                <w:sz w:val="24"/>
                <w:szCs w:val="24"/>
                <w:highlight w:val="lightGray"/>
              </w:rPr>
              <w:t xml:space="preserve"> geschaffen bzw. gefördert werden.</w:t>
            </w:r>
            <w:r w:rsidRPr="003D5CE1">
              <w:rPr>
                <w:rFonts w:cstheme="minorHAnsi"/>
                <w:iCs/>
                <w:sz w:val="24"/>
                <w:szCs w:val="24"/>
                <w:highlight w:val="lightGray"/>
              </w:rPr>
              <w:fldChar w:fldCharType="end"/>
            </w:r>
            <w:r w:rsidR="00D369A8" w:rsidRPr="003D5CE1">
              <w:rPr>
                <w:rFonts w:cstheme="minorHAnsi"/>
                <w:iCs/>
                <w:sz w:val="24"/>
                <w:szCs w:val="24"/>
              </w:rPr>
              <w:t xml:space="preserve"> </w:t>
            </w:r>
          </w:p>
          <w:p w14:paraId="3DA2285C" w14:textId="30B269F8" w:rsidR="00A975F3" w:rsidRPr="00AD06C4" w:rsidRDefault="00244A48" w:rsidP="00073AD8">
            <w:pPr>
              <w:pStyle w:val="Listenabsatz"/>
              <w:numPr>
                <w:ilvl w:val="0"/>
                <w:numId w:val="3"/>
              </w:numPr>
              <w:spacing w:before="120" w:after="120"/>
              <w:rPr>
                <w:rFonts w:cstheme="minorHAnsi"/>
                <w:iCs/>
                <w:sz w:val="20"/>
                <w:szCs w:val="20"/>
              </w:rPr>
            </w:pPr>
            <w:r w:rsidRPr="003D5CE1">
              <w:rPr>
                <w:rFonts w:cstheme="minorHAnsi"/>
                <w:iCs/>
                <w:noProof/>
                <w:sz w:val="24"/>
                <w:szCs w:val="24"/>
                <w:highlight w:val="lightGray"/>
              </w:rPr>
              <w:t>z. B.</w:t>
            </w:r>
            <w:r w:rsidR="00414951" w:rsidRPr="003D5CE1">
              <w:rPr>
                <w:rFonts w:cstheme="minorHAnsi"/>
                <w:iCs/>
                <w:noProof/>
                <w:sz w:val="24"/>
                <w:szCs w:val="24"/>
                <w:highlight w:val="lightGray"/>
              </w:rPr>
              <w:t>:</w:t>
            </w:r>
            <w:r w:rsidRPr="003D5CE1">
              <w:rPr>
                <w:rFonts w:cstheme="minorHAnsi"/>
                <w:iCs/>
                <w:noProof/>
                <w:sz w:val="24"/>
                <w:szCs w:val="24"/>
                <w:highlight w:val="lightGray"/>
              </w:rPr>
              <w:t xml:space="preserve"> </w:t>
            </w:r>
            <w:r w:rsidR="00414951" w:rsidRPr="003D5CE1">
              <w:rPr>
                <w:rFonts w:cstheme="minorHAnsi"/>
                <w:iCs/>
                <w:noProof/>
                <w:sz w:val="24"/>
                <w:szCs w:val="24"/>
                <w:highlight w:val="lightGray"/>
              </w:rPr>
              <w:t>Es s</w:t>
            </w:r>
            <w:r w:rsidRPr="003D5CE1">
              <w:rPr>
                <w:rFonts w:cstheme="minorHAnsi"/>
                <w:iCs/>
                <w:noProof/>
                <w:sz w:val="24"/>
                <w:szCs w:val="24"/>
                <w:highlight w:val="lightGray"/>
              </w:rPr>
              <w:t>ollen S</w:t>
            </w:r>
            <w:r w:rsidR="007509B8" w:rsidRPr="003D5CE1">
              <w:rPr>
                <w:rFonts w:cstheme="minorHAnsi"/>
                <w:iCs/>
                <w:noProof/>
                <w:sz w:val="24"/>
                <w:szCs w:val="24"/>
                <w:highlight w:val="lightGray"/>
              </w:rPr>
              <w:t>trategien und Handlungsempfehlungen erarbeitet und gemeinsam im Netzwerk der Gesundheitsregion</w:t>
            </w:r>
            <w:r w:rsidR="007509B8" w:rsidRPr="003D5CE1">
              <w:rPr>
                <w:rFonts w:cstheme="minorHAnsi"/>
                <w:iCs/>
                <w:noProof/>
                <w:sz w:val="24"/>
                <w:szCs w:val="24"/>
                <w:highlight w:val="lightGray"/>
                <w:vertAlign w:val="superscript"/>
              </w:rPr>
              <w:t xml:space="preserve">plus </w:t>
            </w:r>
            <w:r w:rsidR="007509B8" w:rsidRPr="003D5CE1">
              <w:rPr>
                <w:rFonts w:cstheme="minorHAnsi"/>
                <w:iCs/>
                <w:noProof/>
                <w:sz w:val="24"/>
                <w:szCs w:val="24"/>
                <w:highlight w:val="lightGray"/>
              </w:rPr>
              <w:t>umgesetzt werden.</w:t>
            </w:r>
            <w:r w:rsidR="007509B8" w:rsidRPr="00802B2B">
              <w:rPr>
                <w:rFonts w:cstheme="minorHAnsi"/>
                <w:iCs/>
                <w:noProof/>
                <w:sz w:val="20"/>
                <w:szCs w:val="20"/>
                <w:highlight w:val="lightGray"/>
              </w:rPr>
              <w:t xml:space="preserve"> </w:t>
            </w:r>
          </w:p>
        </w:tc>
      </w:tr>
      <w:tr w:rsidR="003D5CE1" w:rsidRPr="00802B2B" w14:paraId="5A04F65D" w14:textId="77777777" w:rsidTr="0057459B">
        <w:tc>
          <w:tcPr>
            <w:tcW w:w="9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0A08EB" w14:textId="41227F1F" w:rsidR="00DE7295" w:rsidRPr="00DE7295" w:rsidRDefault="003D5CE1" w:rsidP="00DE7295">
            <w:pPr>
              <w:pStyle w:val="Listenabsatz"/>
              <w:numPr>
                <w:ilvl w:val="1"/>
                <w:numId w:val="4"/>
              </w:numPr>
              <w:spacing w:before="120" w:after="120"/>
              <w:ind w:hanging="357"/>
              <w:rPr>
                <w:rFonts w:cstheme="minorHAnsi"/>
                <w:sz w:val="24"/>
                <w:szCs w:val="24"/>
              </w:rPr>
            </w:pPr>
            <w:r w:rsidRPr="003D5CE1">
              <w:rPr>
                <w:rFonts w:cstheme="minorHAnsi"/>
                <w:sz w:val="24"/>
                <w:szCs w:val="24"/>
              </w:rPr>
              <w:lastRenderedPageBreak/>
              <w:t>Gremien und Arbeitsweise in der Gesundheitsregion</w:t>
            </w:r>
            <w:r w:rsidRPr="003D5CE1">
              <w:rPr>
                <w:rFonts w:cstheme="minorHAnsi"/>
                <w:sz w:val="24"/>
                <w:szCs w:val="24"/>
                <w:vertAlign w:val="superscript"/>
              </w:rPr>
              <w:t>plus</w:t>
            </w:r>
            <w:r w:rsidR="00DE7295">
              <w:rPr>
                <w:rFonts w:cstheme="minorHAnsi"/>
                <w:sz w:val="24"/>
                <w:szCs w:val="24"/>
                <w:vertAlign w:val="superscript"/>
              </w:rPr>
              <w:t xml:space="preserve"> </w:t>
            </w:r>
            <w:r w:rsidR="00DE7295" w:rsidRPr="00DE7295">
              <w:rPr>
                <w:rFonts w:cstheme="minorHAnsi"/>
                <w:sz w:val="16"/>
                <w:szCs w:val="16"/>
              </w:rPr>
              <w:t>(siehe auch S. 3: Ausfüllhinweise)</w:t>
            </w:r>
          </w:p>
        </w:tc>
      </w:tr>
      <w:tr w:rsidR="00414951" w:rsidRPr="00802B2B" w14:paraId="51E429FC" w14:textId="77777777" w:rsidTr="0057459B">
        <w:trPr>
          <w:trHeight w:val="5102"/>
        </w:trPr>
        <w:tc>
          <w:tcPr>
            <w:tcW w:w="9071" w:type="dxa"/>
            <w:tcBorders>
              <w:top w:val="single" w:sz="4" w:space="0" w:color="auto"/>
              <w:left w:val="single" w:sz="4" w:space="0" w:color="auto"/>
              <w:right w:val="single" w:sz="4" w:space="0" w:color="auto"/>
            </w:tcBorders>
            <w:shd w:val="clear" w:color="auto" w:fill="auto"/>
          </w:tcPr>
          <w:p w14:paraId="08D464E4" w14:textId="77777777" w:rsidR="005B5345" w:rsidRPr="003D5CE1" w:rsidRDefault="00414951" w:rsidP="00073AD8">
            <w:pPr>
              <w:pStyle w:val="Listenabsatz"/>
              <w:numPr>
                <w:ilvl w:val="0"/>
                <w:numId w:val="3"/>
              </w:numPr>
              <w:spacing w:before="120" w:after="120"/>
              <w:rPr>
                <w:rFonts w:cstheme="minorHAnsi"/>
                <w:sz w:val="24"/>
                <w:szCs w:val="24"/>
              </w:rPr>
            </w:pPr>
            <w:r w:rsidRPr="003D5CE1">
              <w:rPr>
                <w:rFonts w:cstheme="minorHAnsi"/>
                <w:iCs/>
                <w:noProof/>
                <w:sz w:val="24"/>
                <w:szCs w:val="24"/>
                <w:highlight w:val="lightGray"/>
              </w:rPr>
              <w:t>z. B.: Es ist vorgesehen ein Gesundheitsforum als zentrales Leitungs- und Steuerungsgremium unter Vorsitz von Herrn Landrat/Frau Landrätin bzw. Herrn Oberbürgermeister/Frau Oberbürgermeisterin einzuberufen, dem die relevanten regionalen Akteure des Gesundheitswesens angehören und das wesentliche politikrelevante Themen der Gesundheitsförderung, Gesundheitsversorgung und Pflege behandelt</w:t>
            </w:r>
            <w:r w:rsidR="005B5345" w:rsidRPr="003D5CE1">
              <w:rPr>
                <w:rFonts w:cstheme="minorHAnsi"/>
                <w:iCs/>
                <w:noProof/>
                <w:sz w:val="24"/>
                <w:szCs w:val="24"/>
              </w:rPr>
              <w:t>.</w:t>
            </w:r>
          </w:p>
          <w:p w14:paraId="66407562" w14:textId="495DF673" w:rsidR="00F624FE" w:rsidRPr="0057459B" w:rsidRDefault="005B5345" w:rsidP="00073AD8">
            <w:pPr>
              <w:pStyle w:val="Listenabsatz"/>
              <w:numPr>
                <w:ilvl w:val="0"/>
                <w:numId w:val="3"/>
              </w:numPr>
              <w:spacing w:before="120" w:after="120"/>
              <w:rPr>
                <w:rFonts w:cstheme="minorHAnsi"/>
                <w:sz w:val="24"/>
                <w:szCs w:val="24"/>
              </w:rPr>
            </w:pPr>
            <w:r w:rsidRPr="003D5CE1">
              <w:rPr>
                <w:rFonts w:cstheme="minorHAnsi"/>
                <w:iCs/>
                <w:noProof/>
                <w:sz w:val="24"/>
                <w:szCs w:val="24"/>
                <w:highlight w:val="lightGray"/>
              </w:rPr>
              <w:t xml:space="preserve">z. B.: Für die Bearbeitung der identifizierten Bedarfe sollen in den Haupthandlungsfeldern </w:t>
            </w:r>
            <w:r w:rsidRPr="0057459B">
              <w:rPr>
                <w:rFonts w:cstheme="minorHAnsi"/>
                <w:iCs/>
                <w:noProof/>
                <w:sz w:val="24"/>
                <w:szCs w:val="24"/>
                <w:highlight w:val="lightGray"/>
              </w:rPr>
              <w:t>Arbeitsgruppen eingesetzt werden, denen die für den jeweiligen Themenbereich zuständigen Akteure und Experten angehören. Bereits zum jetzigen Zeitpunkt zeichnet sich – ohne den Ergebnissen einer geplanten Bedarfs- und Bestandsanalyse vorzugreifen – ab, dass folgende, übergeordnete Themenschwerpunkte bzw. Handlungsansätze bestehen, die in den Arbeitsgruppen bearbeitet werden sollen: ...</w:t>
            </w:r>
          </w:p>
        </w:tc>
      </w:tr>
      <w:tr w:rsidR="003D5CE1" w:rsidRPr="00802B2B" w14:paraId="6B68F348" w14:textId="77777777" w:rsidTr="0057459B">
        <w:tc>
          <w:tcPr>
            <w:tcW w:w="9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9111E9" w14:textId="4C5C3475" w:rsidR="003D5CE1" w:rsidRPr="00802B2B" w:rsidRDefault="003E4A48" w:rsidP="003E4A48">
            <w:pPr>
              <w:pStyle w:val="Listenabsatz"/>
              <w:numPr>
                <w:ilvl w:val="1"/>
                <w:numId w:val="4"/>
              </w:numPr>
              <w:spacing w:before="120" w:after="120"/>
              <w:rPr>
                <w:rFonts w:cstheme="minorHAnsi"/>
                <w:sz w:val="24"/>
                <w:szCs w:val="24"/>
              </w:rPr>
            </w:pPr>
            <w:r>
              <w:rPr>
                <w:rFonts w:cstheme="minorHAnsi"/>
                <w:sz w:val="24"/>
                <w:szCs w:val="24"/>
              </w:rPr>
              <w:t xml:space="preserve">Ansiedlung der </w:t>
            </w:r>
            <w:r w:rsidR="003D5CE1" w:rsidRPr="00802B2B">
              <w:rPr>
                <w:rFonts w:cstheme="minorHAnsi"/>
                <w:sz w:val="24"/>
                <w:szCs w:val="24"/>
              </w:rPr>
              <w:t xml:space="preserve">Geschäftsstelle </w:t>
            </w:r>
            <w:r w:rsidR="00DE7295" w:rsidRPr="00DE7295">
              <w:rPr>
                <w:rFonts w:cstheme="minorHAnsi"/>
                <w:sz w:val="16"/>
                <w:szCs w:val="16"/>
              </w:rPr>
              <w:t>(siehe auch S. 3: Ausfüllhinweise)</w:t>
            </w:r>
          </w:p>
        </w:tc>
      </w:tr>
      <w:tr w:rsidR="002B3CEF" w:rsidRPr="00802B2B" w14:paraId="05B760DA" w14:textId="77777777" w:rsidTr="0057459B">
        <w:trPr>
          <w:trHeight w:val="2551"/>
        </w:trPr>
        <w:tc>
          <w:tcPr>
            <w:tcW w:w="9071" w:type="dxa"/>
            <w:tcBorders>
              <w:top w:val="single" w:sz="4" w:space="0" w:color="auto"/>
              <w:left w:val="single" w:sz="4" w:space="0" w:color="auto"/>
              <w:bottom w:val="single" w:sz="4" w:space="0" w:color="auto"/>
              <w:right w:val="single" w:sz="4" w:space="0" w:color="auto"/>
            </w:tcBorders>
          </w:tcPr>
          <w:p w14:paraId="0204DE9B" w14:textId="462E2CB3" w:rsidR="003E4A48" w:rsidRDefault="003E4A48" w:rsidP="007003B4">
            <w:pPr>
              <w:spacing w:before="120"/>
              <w:rPr>
                <w:rFonts w:cstheme="minorHAnsi"/>
                <w:iCs/>
                <w:noProof/>
                <w:sz w:val="24"/>
                <w:szCs w:val="24"/>
              </w:rPr>
            </w:pPr>
            <w:r w:rsidRPr="007003B4">
              <w:rPr>
                <w:rFonts w:cstheme="minorHAnsi"/>
                <w:iCs/>
                <w:noProof/>
                <w:sz w:val="24"/>
                <w:szCs w:val="24"/>
              </w:rPr>
              <w:t xml:space="preserve">Die Geschäftsstelle wird </w:t>
            </w:r>
            <w:r w:rsidR="007003B4" w:rsidRPr="007003B4">
              <w:rPr>
                <w:rFonts w:cstheme="minorHAnsi"/>
                <w:iCs/>
                <w:noProof/>
                <w:sz w:val="24"/>
                <w:szCs w:val="24"/>
                <w:highlight w:val="lightGray"/>
              </w:rPr>
              <w:t>z. B. im oder am Gesundheitsamt</w:t>
            </w:r>
            <w:r w:rsidR="007003B4">
              <w:rPr>
                <w:rFonts w:cstheme="minorHAnsi"/>
                <w:iCs/>
                <w:noProof/>
                <w:sz w:val="24"/>
                <w:szCs w:val="24"/>
              </w:rPr>
              <w:t xml:space="preserve"> </w:t>
            </w:r>
            <w:r w:rsidRPr="007003B4">
              <w:rPr>
                <w:rFonts w:cstheme="minorHAnsi"/>
                <w:iCs/>
                <w:noProof/>
                <w:sz w:val="24"/>
                <w:szCs w:val="24"/>
              </w:rPr>
              <w:t>eingerichtet</w:t>
            </w:r>
            <w:r w:rsidR="007003B4">
              <w:rPr>
                <w:rFonts w:cstheme="minorHAnsi"/>
                <w:iCs/>
                <w:noProof/>
                <w:sz w:val="24"/>
                <w:szCs w:val="24"/>
              </w:rPr>
              <w:t>.</w:t>
            </w:r>
          </w:p>
          <w:p w14:paraId="31FD3F14" w14:textId="4151AFAD" w:rsidR="003E4A48" w:rsidRPr="007003B4" w:rsidRDefault="0070354D" w:rsidP="007003B4">
            <w:pPr>
              <w:spacing w:before="120" w:after="120"/>
              <w:rPr>
                <w:rFonts w:cstheme="minorHAnsi"/>
                <w:iCs/>
                <w:noProof/>
                <w:sz w:val="24"/>
                <w:szCs w:val="24"/>
              </w:rPr>
            </w:pPr>
            <w:r w:rsidRPr="007003B4">
              <w:rPr>
                <w:rFonts w:cstheme="minorHAnsi"/>
                <w:iCs/>
                <w:noProof/>
                <w:sz w:val="24"/>
                <w:szCs w:val="24"/>
              </w:rPr>
              <w:t>ggf. ergänzende Hinweise</w:t>
            </w:r>
            <w:r w:rsidR="007003B4">
              <w:rPr>
                <w:rFonts w:cstheme="minorHAnsi"/>
                <w:iCs/>
                <w:noProof/>
                <w:sz w:val="24"/>
                <w:szCs w:val="24"/>
              </w:rPr>
              <w:t xml:space="preserve">: </w:t>
            </w:r>
            <w:r w:rsidR="007003B4" w:rsidRPr="005B434B">
              <w:rPr>
                <w:rFonts w:cstheme="minorHAnsi"/>
                <w:iCs/>
                <w:sz w:val="24"/>
                <w:szCs w:val="24"/>
                <w:highlight w:val="lightGray"/>
              </w:rPr>
              <w:fldChar w:fldCharType="begin">
                <w:ffData>
                  <w:name w:val="Text80"/>
                  <w:enabled/>
                  <w:calcOnExit w:val="0"/>
                  <w:textInput/>
                </w:ffData>
              </w:fldChar>
            </w:r>
            <w:r w:rsidR="007003B4" w:rsidRPr="005B434B">
              <w:rPr>
                <w:rFonts w:cstheme="minorHAnsi"/>
                <w:iCs/>
                <w:sz w:val="24"/>
                <w:szCs w:val="24"/>
                <w:highlight w:val="lightGray"/>
              </w:rPr>
              <w:instrText xml:space="preserve"> FORMTEXT </w:instrText>
            </w:r>
            <w:r w:rsidR="007003B4" w:rsidRPr="005B434B">
              <w:rPr>
                <w:rFonts w:cstheme="minorHAnsi"/>
                <w:iCs/>
                <w:sz w:val="24"/>
                <w:szCs w:val="24"/>
                <w:highlight w:val="lightGray"/>
              </w:rPr>
            </w:r>
            <w:r w:rsidR="007003B4" w:rsidRPr="005B434B">
              <w:rPr>
                <w:rFonts w:cstheme="minorHAnsi"/>
                <w:iCs/>
                <w:sz w:val="24"/>
                <w:szCs w:val="24"/>
                <w:highlight w:val="lightGray"/>
              </w:rPr>
              <w:fldChar w:fldCharType="separate"/>
            </w:r>
            <w:r w:rsidR="007003B4" w:rsidRPr="005B434B">
              <w:rPr>
                <w:rFonts w:cstheme="minorHAnsi"/>
                <w:noProof/>
                <w:sz w:val="24"/>
                <w:szCs w:val="24"/>
                <w:highlight w:val="lightGray"/>
              </w:rPr>
              <w:t> </w:t>
            </w:r>
            <w:r w:rsidR="007003B4" w:rsidRPr="005B434B">
              <w:rPr>
                <w:rFonts w:cstheme="minorHAnsi"/>
                <w:noProof/>
                <w:sz w:val="24"/>
                <w:szCs w:val="24"/>
                <w:highlight w:val="lightGray"/>
              </w:rPr>
              <w:t> </w:t>
            </w:r>
            <w:r w:rsidR="007003B4" w:rsidRPr="005B434B">
              <w:rPr>
                <w:rFonts w:cstheme="minorHAnsi"/>
                <w:noProof/>
                <w:sz w:val="24"/>
                <w:szCs w:val="24"/>
                <w:highlight w:val="lightGray"/>
              </w:rPr>
              <w:t> </w:t>
            </w:r>
            <w:r w:rsidR="007003B4" w:rsidRPr="005B434B">
              <w:rPr>
                <w:rFonts w:cstheme="minorHAnsi"/>
                <w:noProof/>
                <w:sz w:val="24"/>
                <w:szCs w:val="24"/>
                <w:highlight w:val="lightGray"/>
              </w:rPr>
              <w:t> </w:t>
            </w:r>
            <w:r w:rsidR="007003B4" w:rsidRPr="005B434B">
              <w:rPr>
                <w:rFonts w:cstheme="minorHAnsi"/>
                <w:noProof/>
                <w:sz w:val="24"/>
                <w:szCs w:val="24"/>
                <w:highlight w:val="lightGray"/>
              </w:rPr>
              <w:t> </w:t>
            </w:r>
            <w:r w:rsidR="007003B4" w:rsidRPr="005B434B">
              <w:rPr>
                <w:rFonts w:cstheme="minorHAnsi"/>
                <w:iCs/>
                <w:sz w:val="24"/>
                <w:szCs w:val="24"/>
                <w:highlight w:val="lightGray"/>
              </w:rPr>
              <w:fldChar w:fldCharType="end"/>
            </w:r>
          </w:p>
          <w:p w14:paraId="41D439BA" w14:textId="6A522F01" w:rsidR="002B3CEF" w:rsidRPr="007003B4" w:rsidRDefault="002B3CEF" w:rsidP="00414951">
            <w:pPr>
              <w:spacing w:before="120" w:after="120"/>
              <w:rPr>
                <w:rFonts w:cstheme="minorHAnsi"/>
                <w:sz w:val="24"/>
                <w:szCs w:val="24"/>
              </w:rPr>
            </w:pPr>
          </w:p>
        </w:tc>
      </w:tr>
    </w:tbl>
    <w:p w14:paraId="18B6E33E" w14:textId="7A0DDBC3" w:rsidR="00AD06C4" w:rsidRDefault="00AD06C4">
      <w:pPr>
        <w:rPr>
          <w:rFonts w:cstheme="minorHAnsi"/>
          <w:sz w:val="24"/>
          <w:szCs w:val="24"/>
        </w:rPr>
      </w:pPr>
      <w:r>
        <w:rPr>
          <w:rFonts w:cstheme="minorHAnsi"/>
          <w:sz w:val="24"/>
          <w:szCs w:val="24"/>
        </w:rPr>
        <w:br w:type="page"/>
      </w:r>
    </w:p>
    <w:p w14:paraId="53E2680D" w14:textId="46FCDE36" w:rsidR="00AD06C4" w:rsidRPr="00C21A29" w:rsidRDefault="00DE7295" w:rsidP="003D5CE1">
      <w:pPr>
        <w:spacing w:after="0" w:line="240" w:lineRule="auto"/>
        <w:rPr>
          <w:b/>
          <w:sz w:val="24"/>
          <w:szCs w:val="24"/>
        </w:rPr>
      </w:pPr>
      <w:r>
        <w:rPr>
          <w:b/>
          <w:sz w:val="24"/>
          <w:szCs w:val="24"/>
        </w:rPr>
        <w:lastRenderedPageBreak/>
        <w:t>Ausfüllhinweise</w:t>
      </w:r>
    </w:p>
    <w:p w14:paraId="66B810BA" w14:textId="7D853AED" w:rsidR="00F624FE" w:rsidRPr="00F624FE" w:rsidRDefault="00F624FE" w:rsidP="003D5CE1">
      <w:pPr>
        <w:spacing w:before="120" w:after="0" w:line="240" w:lineRule="auto"/>
        <w:rPr>
          <w:rFonts w:cstheme="minorHAnsi"/>
          <w:b/>
        </w:rPr>
      </w:pPr>
      <w:r w:rsidRPr="00F624FE">
        <w:rPr>
          <w:rFonts w:cstheme="minorHAnsi"/>
          <w:b/>
        </w:rPr>
        <w:t xml:space="preserve">zu Ziffer 1.4 </w:t>
      </w:r>
      <w:r>
        <w:rPr>
          <w:rFonts w:cstheme="minorHAnsi"/>
          <w:b/>
        </w:rPr>
        <w:t>„</w:t>
      </w:r>
      <w:r w:rsidRPr="00F624FE">
        <w:rPr>
          <w:rFonts w:cstheme="minorHAnsi"/>
          <w:b/>
        </w:rPr>
        <w:t>Teilnehmende Gebietskörperschaften</w:t>
      </w:r>
      <w:r>
        <w:rPr>
          <w:rFonts w:cstheme="minorHAnsi"/>
          <w:b/>
        </w:rPr>
        <w:t>“</w:t>
      </w:r>
    </w:p>
    <w:p w14:paraId="5A4A0206" w14:textId="57CA7E37" w:rsidR="00AD06C4" w:rsidRPr="00C21A29" w:rsidRDefault="00AD06C4" w:rsidP="00C21A29">
      <w:pPr>
        <w:pStyle w:val="Listenabsatz"/>
        <w:numPr>
          <w:ilvl w:val="0"/>
          <w:numId w:val="1"/>
        </w:numPr>
        <w:spacing w:line="240" w:lineRule="auto"/>
        <w:rPr>
          <w:rFonts w:cstheme="minorHAnsi"/>
          <w:iCs/>
        </w:rPr>
      </w:pPr>
      <w:r w:rsidRPr="00F624FE">
        <w:rPr>
          <w:rFonts w:cstheme="minorHAnsi"/>
          <w:iCs/>
        </w:rPr>
        <w:t xml:space="preserve">Laut </w:t>
      </w:r>
      <w:r w:rsidR="00C21A29">
        <w:rPr>
          <w:rFonts w:cstheme="minorHAnsi"/>
          <w:iCs/>
        </w:rPr>
        <w:t>„</w:t>
      </w:r>
      <w:r w:rsidR="00C21A29" w:rsidRPr="00C21A29">
        <w:rPr>
          <w:rFonts w:cstheme="minorHAnsi"/>
          <w:iCs/>
        </w:rPr>
        <w:t>Richtlinie</w:t>
      </w:r>
      <w:r w:rsidR="00C21A29">
        <w:rPr>
          <w:rFonts w:cstheme="minorHAnsi"/>
          <w:iCs/>
        </w:rPr>
        <w:t xml:space="preserve"> </w:t>
      </w:r>
      <w:r w:rsidR="00C21A29" w:rsidRPr="00C21A29">
        <w:rPr>
          <w:rFonts w:cstheme="minorHAnsi"/>
          <w:iCs/>
        </w:rPr>
        <w:t>zur Förderung von Gesundheitsregionen</w:t>
      </w:r>
      <w:r w:rsidR="00C21A29" w:rsidRPr="00C21A29">
        <w:rPr>
          <w:rFonts w:cstheme="minorHAnsi"/>
          <w:iCs/>
          <w:vertAlign w:val="superscript"/>
        </w:rPr>
        <w:t>plus</w:t>
      </w:r>
      <w:r w:rsidR="00C21A29">
        <w:rPr>
          <w:rFonts w:cstheme="minorHAnsi"/>
          <w:iCs/>
        </w:rPr>
        <w:t>“</w:t>
      </w:r>
      <w:r w:rsidR="00C21A29" w:rsidRPr="00C21A29">
        <w:rPr>
          <w:rFonts w:cstheme="minorHAnsi"/>
          <w:iCs/>
        </w:rPr>
        <w:t xml:space="preserve"> (</w:t>
      </w:r>
      <w:r w:rsidRPr="00C21A29">
        <w:rPr>
          <w:rFonts w:cstheme="minorHAnsi"/>
          <w:iCs/>
        </w:rPr>
        <w:t>GRplusFöR</w:t>
      </w:r>
      <w:r w:rsidR="00C21A29" w:rsidRPr="00C21A29">
        <w:rPr>
          <w:rFonts w:cstheme="minorHAnsi"/>
          <w:iCs/>
        </w:rPr>
        <w:t>)</w:t>
      </w:r>
      <w:r w:rsidRPr="00C21A29">
        <w:rPr>
          <w:rFonts w:cstheme="minorHAnsi"/>
          <w:iCs/>
        </w:rPr>
        <w:t xml:space="preserve"> vom 4. November 2019 sollen sich i. d. Regel nicht mehr als zwei benachbarte Landkreise bzw. kreisfreie Städte zu einer gemeinsamen Gesundheitsregion</w:t>
      </w:r>
      <w:r w:rsidRPr="00C21A29">
        <w:rPr>
          <w:rFonts w:cstheme="minorHAnsi"/>
          <w:iCs/>
          <w:vertAlign w:val="superscript"/>
        </w:rPr>
        <w:t>plus</w:t>
      </w:r>
      <w:r w:rsidRPr="00C21A29">
        <w:rPr>
          <w:rFonts w:cstheme="minorHAnsi"/>
          <w:iCs/>
        </w:rPr>
        <w:t xml:space="preserve"> zusammenschließen.</w:t>
      </w:r>
    </w:p>
    <w:p w14:paraId="0DE2A673" w14:textId="6A49F835" w:rsidR="0057459B" w:rsidRPr="003D5CE1" w:rsidRDefault="00C21A29" w:rsidP="00C21A29">
      <w:pPr>
        <w:pStyle w:val="Listenabsatz"/>
        <w:numPr>
          <w:ilvl w:val="0"/>
          <w:numId w:val="1"/>
        </w:numPr>
        <w:spacing w:line="240" w:lineRule="auto"/>
      </w:pPr>
      <w:r>
        <w:t xml:space="preserve">Zudem sollen </w:t>
      </w:r>
      <w:r w:rsidR="0057459B" w:rsidRPr="0057459B">
        <w:t>Kreisfreie Städte ohne Zusammenarbeit mit einem oder mehreren angrenzenden Landkreisen nur dann Zuwendungen erhalten, wenn dargelegt wird, dass Mitversorgungseffekte oder enge strukturelle Zusammenhänge im konkreten Fall nur von u</w:t>
      </w:r>
      <w:r w:rsidR="0057459B">
        <w:t xml:space="preserve">ntergeordneter Bedeutung sind. </w:t>
      </w:r>
      <w:r w:rsidR="0057459B" w:rsidRPr="0057459B">
        <w:t>Bei Großstädten ist dies regelhaft anzunehmen.</w:t>
      </w:r>
    </w:p>
    <w:p w14:paraId="071B21F7" w14:textId="39E289A3" w:rsidR="00F624FE" w:rsidRPr="00F624FE" w:rsidRDefault="00F624FE" w:rsidP="003D5CE1">
      <w:pPr>
        <w:spacing w:before="120" w:after="0" w:line="240" w:lineRule="auto"/>
        <w:rPr>
          <w:rFonts w:cstheme="minorHAnsi"/>
          <w:b/>
        </w:rPr>
      </w:pPr>
      <w:r w:rsidRPr="00F624FE">
        <w:rPr>
          <w:rFonts w:cstheme="minorHAnsi"/>
          <w:b/>
        </w:rPr>
        <w:t>zu Ziffer 2.</w:t>
      </w:r>
      <w:r>
        <w:rPr>
          <w:rFonts w:cstheme="minorHAnsi"/>
          <w:b/>
        </w:rPr>
        <w:t>2</w:t>
      </w:r>
      <w:r w:rsidRPr="00F624FE">
        <w:rPr>
          <w:rFonts w:cstheme="minorHAnsi"/>
          <w:b/>
        </w:rPr>
        <w:t xml:space="preserve"> </w:t>
      </w:r>
      <w:r>
        <w:rPr>
          <w:rFonts w:cstheme="minorHAnsi"/>
          <w:b/>
        </w:rPr>
        <w:t>„</w:t>
      </w:r>
      <w:r w:rsidRPr="00F624FE">
        <w:rPr>
          <w:rFonts w:cstheme="minorHAnsi"/>
          <w:b/>
        </w:rPr>
        <w:t>Gremien und Arbeitsweise in der Gesundheitsregion</w:t>
      </w:r>
      <w:r w:rsidRPr="00F624FE">
        <w:rPr>
          <w:rFonts w:cstheme="minorHAnsi"/>
          <w:b/>
          <w:vertAlign w:val="superscript"/>
        </w:rPr>
        <w:t>plus</w:t>
      </w:r>
      <w:r w:rsidRPr="00F624FE">
        <w:rPr>
          <w:rFonts w:cstheme="minorHAnsi"/>
          <w:b/>
        </w:rPr>
        <w:t>“</w:t>
      </w:r>
    </w:p>
    <w:p w14:paraId="4063340F" w14:textId="52EA00A5" w:rsidR="00F624FE" w:rsidRPr="00F624FE" w:rsidRDefault="00F624FE" w:rsidP="00C21A29">
      <w:pPr>
        <w:pStyle w:val="Listenabsatz"/>
        <w:numPr>
          <w:ilvl w:val="0"/>
          <w:numId w:val="1"/>
        </w:numPr>
        <w:spacing w:after="0" w:line="240" w:lineRule="auto"/>
        <w:rPr>
          <w:rFonts w:cstheme="minorHAnsi"/>
          <w:iCs/>
        </w:rPr>
      </w:pPr>
      <w:r w:rsidRPr="00F624FE">
        <w:rPr>
          <w:rFonts w:cstheme="minorHAnsi"/>
        </w:rPr>
        <w:t>„</w:t>
      </w:r>
      <w:r w:rsidRPr="00F624FE">
        <w:rPr>
          <w:rFonts w:cstheme="minorHAnsi"/>
          <w:iCs/>
        </w:rPr>
        <w:t>Das Kernstück der Gesundheitsregion</w:t>
      </w:r>
      <w:r w:rsidRPr="0057459B">
        <w:rPr>
          <w:rFonts w:cstheme="minorHAnsi"/>
          <w:iCs/>
          <w:vertAlign w:val="superscript"/>
        </w:rPr>
        <w:t>plus</w:t>
      </w:r>
      <w:r w:rsidRPr="00F624FE">
        <w:rPr>
          <w:rFonts w:cstheme="minorHAnsi"/>
          <w:iCs/>
        </w:rPr>
        <w:t xml:space="preserve"> ist das Gesundheitsforum als zentrales Management- und Steuerungsinstrument. Es stellt ein fachlich kompetentes Gremium dar, das aus den relevanten regionalen Akteuren des Gesundheitswesens besteht und wesentliche politikrelevante Themen der Gesundheitsförderung, Gesundheitsversorgung und Pflege behandelt. Auf Basis von Bedarfsanalysen oder anderen geeigneten Informationsquellen priorisiert und beschließt das Gesundheitsforum die Themen, die im weiteren Verlauf bearbeitet werden. Es ist zu beachten, dass die zu bearbeitenden Themen nicht nur von regionaler Bedeutung, sondern auch vor Ort bearbeitbar und lösbar sein sollen. Die Sitzungen des Gesundheitsforums sollen mindestens einmal jährlich stattfinden. [...] Um ein handlungsfähiges Arbeitsgremium zu schaffen, sollte das Gesundheitsforum nicht zu groß werden. Insgesamt hat sich eine Obergrenze von 20-30 Mitgliedern bewährt. Flankierend kann ein Lenkungskreis eingerichtet werden. Je nach Anlass kann es sinnvoll sein, weitere Akteure des Gesundheitswesens themenbezogen hinzuzuziehen oder Bürgerdialoge zu initiieren. Den Vorsitz im Gesundheitsforum sollte der Landrat oder der Oberbürgermeister innehaben.“</w:t>
      </w:r>
    </w:p>
    <w:p w14:paraId="38D10322" w14:textId="77777777" w:rsidR="00F624FE" w:rsidRPr="00F624FE" w:rsidRDefault="00F624FE" w:rsidP="00C21A29">
      <w:pPr>
        <w:pStyle w:val="Listenabsatz"/>
        <w:numPr>
          <w:ilvl w:val="0"/>
          <w:numId w:val="1"/>
        </w:numPr>
        <w:spacing w:after="0" w:line="240" w:lineRule="auto"/>
        <w:rPr>
          <w:rFonts w:cstheme="minorHAnsi"/>
          <w:iCs/>
        </w:rPr>
      </w:pPr>
      <w:r w:rsidRPr="00F624FE">
        <w:rPr>
          <w:rFonts w:cstheme="minorHAnsi"/>
          <w:iCs/>
        </w:rPr>
        <w:t xml:space="preserve">„Für die Bearbeitung der identifizierten Bedarfe werden Arbeitsgruppen eingesetzt, denen die für den jeweiligen Themenbereich zuständigen Akteure und Experten angehören. In diesen Arbeitsgruppen werden konkrete Probleme diskutiert und Lösungsvorschläge entwickelt, die dann erneut in das Gesundheitsforum eingebracht werden. Auch die Konzipierung entsprechender Maßnahmen erfolgt in den Arbeitsgruppen. Die Analyse, Planung, Durchführung und Überprüfung der Maßnahmen soll sukzessive und angepasst an die regionale Ausgangssituation erfolgen. Die Anlehnung an den Public Health Action Cycle wird als grundlegende Systematik empfohlen. Arbeitsgruppen werden über das Gesundheitsforum eingesetzt, wenn Themen langfristig und intensiver bearbeitet werden müssen. Für jedes Haupthandlungsfeld soll mindestens eine Arbeitsgruppe eingerichtet werden.“ </w:t>
      </w:r>
    </w:p>
    <w:p w14:paraId="237DFDE4" w14:textId="77777777" w:rsidR="003D5CE1" w:rsidRDefault="00F624FE" w:rsidP="003D5CE1">
      <w:pPr>
        <w:spacing w:after="0" w:line="240" w:lineRule="auto"/>
        <w:rPr>
          <w:rFonts w:cstheme="minorHAnsi"/>
        </w:rPr>
      </w:pPr>
      <w:r w:rsidRPr="00F624FE">
        <w:rPr>
          <w:rFonts w:cstheme="minorHAnsi"/>
        </w:rPr>
        <w:t>(vgl. „Realisierungsstrategie“ des Bayerischen Staatsministeriums für Gesundheit und Pflege (StMGP) mit Stand vom 1. Oktober 2019)</w:t>
      </w:r>
    </w:p>
    <w:p w14:paraId="7D1FB369" w14:textId="15DF25CF" w:rsidR="003D5CE1" w:rsidRDefault="003D5CE1" w:rsidP="003D5CE1">
      <w:pPr>
        <w:spacing w:before="240" w:after="0" w:line="240" w:lineRule="auto"/>
      </w:pPr>
      <w:r w:rsidRPr="00F624FE">
        <w:rPr>
          <w:rFonts w:cstheme="minorHAnsi"/>
          <w:b/>
        </w:rPr>
        <w:t>zu Ziffer 2.</w:t>
      </w:r>
      <w:r w:rsidRPr="003D5CE1">
        <w:rPr>
          <w:b/>
        </w:rPr>
        <w:t>3</w:t>
      </w:r>
      <w:r w:rsidRPr="003D5CE1">
        <w:t xml:space="preserve"> </w:t>
      </w:r>
      <w:r>
        <w:t>„</w:t>
      </w:r>
      <w:r w:rsidRPr="003D5CE1">
        <w:rPr>
          <w:b/>
        </w:rPr>
        <w:t>Geschäftsstelle zur unterstützenden Koordination und Kommunikation zwischen den Akteuren</w:t>
      </w:r>
      <w:r>
        <w:t>“</w:t>
      </w:r>
    </w:p>
    <w:p w14:paraId="2FABE8E6" w14:textId="77777777" w:rsidR="003D5CE1" w:rsidRDefault="003D5CE1" w:rsidP="00C21A29">
      <w:pPr>
        <w:pStyle w:val="Listenabsatz"/>
        <w:numPr>
          <w:ilvl w:val="0"/>
          <w:numId w:val="5"/>
        </w:numPr>
        <w:spacing w:after="0" w:line="240" w:lineRule="auto"/>
        <w:ind w:left="364"/>
      </w:pPr>
      <w:r w:rsidRPr="003D5CE1">
        <w:t>„Die höchsten Synergieeffekte sind zu erzielen, wenn die Geschäftsstelle am Gesundheitsamt angegliedert oder in das Gesundheitsamt eingegliedert wird. Alternativ ist auch eine Angliederung am Hauptamt des Landratsamts bzw. bei der Stadtverwaltung möglich. Empfohlen wird eine Ausgestaltung als Stabsstelle. Eine Angliederung an Wirtschaftsförderungs- und Tourismuseinrichtungen oder die Ansiedlung bei einzelnen Leistungserbringern im Gesundheitswesen oder in der Pflege sollte vermieden werden. Innerhalb des Landratsamtes oder der Stadt sollte die Geschäftsstelle von den vorhandenen Querschnittseinheiten, z. B. Öffentlichkeitsarbeit, Presse</w:t>
      </w:r>
      <w:r>
        <w:t>, Vergabe, unterstützt werden.“</w:t>
      </w:r>
    </w:p>
    <w:p w14:paraId="395EA721" w14:textId="5351A31C" w:rsidR="003D5CE1" w:rsidRPr="003D5CE1" w:rsidRDefault="003D5CE1" w:rsidP="003D5CE1">
      <w:pPr>
        <w:spacing w:after="0" w:line="240" w:lineRule="auto"/>
        <w:rPr>
          <w:rFonts w:cstheme="minorHAnsi"/>
        </w:rPr>
      </w:pPr>
      <w:r>
        <w:t>(</w:t>
      </w:r>
      <w:r w:rsidRPr="003D5CE1">
        <w:t>vgl. „Realisierungsstrategie“ des Bayerischen Staatsministeriums für Gesundheit und Pflege (StMGP) mit Stand vom 1. Oktober 2019)</w:t>
      </w:r>
    </w:p>
    <w:sectPr w:rsidR="003D5CE1" w:rsidRPr="003D5CE1" w:rsidSect="003D5CE1">
      <w:headerReference w:type="even" r:id="rId8"/>
      <w:headerReference w:type="default" r:id="rId9"/>
      <w:footerReference w:type="even" r:id="rId10"/>
      <w:footerReference w:type="default" r:id="rId11"/>
      <w:headerReference w:type="first" r:id="rId12"/>
      <w:footerReference w:type="first" r:id="rId13"/>
      <w:pgSz w:w="11906" w:h="16838"/>
      <w:pgMar w:top="1418" w:right="1417" w:bottom="709"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176E6" w14:textId="77777777" w:rsidR="00745676" w:rsidRDefault="00745676" w:rsidP="00941BE5">
      <w:pPr>
        <w:spacing w:after="0" w:line="240" w:lineRule="auto"/>
      </w:pPr>
      <w:r>
        <w:separator/>
      </w:r>
    </w:p>
  </w:endnote>
  <w:endnote w:type="continuationSeparator" w:id="0">
    <w:p w14:paraId="23FCDAD2" w14:textId="77777777" w:rsidR="00745676" w:rsidRDefault="00745676" w:rsidP="00941BE5">
      <w:pPr>
        <w:spacing w:after="0" w:line="240" w:lineRule="auto"/>
      </w:pPr>
      <w:r>
        <w:continuationSeparator/>
      </w:r>
    </w:p>
  </w:endnote>
  <w:endnote w:type="continuationNotice" w:id="1">
    <w:p w14:paraId="2055743E" w14:textId="77777777" w:rsidR="00745676" w:rsidRDefault="007456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77BD0" w14:textId="77777777" w:rsidR="003E4A48" w:rsidRDefault="003E4A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95309266"/>
      <w:docPartObj>
        <w:docPartGallery w:val="Page Numbers (Bottom of Page)"/>
        <w:docPartUnique/>
      </w:docPartObj>
    </w:sdtPr>
    <w:sdtEndPr/>
    <w:sdtContent>
      <w:p w14:paraId="3AC8BAA9" w14:textId="73A86EA8" w:rsidR="00B47D9E" w:rsidRPr="00B47D9E" w:rsidRDefault="00EB3EEA" w:rsidP="00EB3EEA">
        <w:pPr>
          <w:pStyle w:val="Fuzeile"/>
          <w:jc w:val="right"/>
          <w:rPr>
            <w:sz w:val="20"/>
            <w:szCs w:val="20"/>
          </w:rPr>
        </w:pPr>
        <w:r>
          <w:rPr>
            <w:sz w:val="20"/>
            <w:szCs w:val="20"/>
          </w:rPr>
          <w:t>Se</w:t>
        </w:r>
        <w:r w:rsidR="00B47D9E" w:rsidRPr="00B47D9E">
          <w:rPr>
            <w:sz w:val="20"/>
            <w:szCs w:val="20"/>
          </w:rPr>
          <w:t xml:space="preserve">ite </w:t>
        </w:r>
        <w:r w:rsidR="00B47D9E" w:rsidRPr="00B47D9E">
          <w:rPr>
            <w:b/>
            <w:bCs/>
            <w:sz w:val="20"/>
            <w:szCs w:val="20"/>
          </w:rPr>
          <w:fldChar w:fldCharType="begin"/>
        </w:r>
        <w:r w:rsidR="00B47D9E" w:rsidRPr="00B47D9E">
          <w:rPr>
            <w:b/>
            <w:bCs/>
            <w:sz w:val="20"/>
            <w:szCs w:val="20"/>
          </w:rPr>
          <w:instrText>PAGE  \* Arabic  \* MERGEFORMAT</w:instrText>
        </w:r>
        <w:r w:rsidR="00B47D9E" w:rsidRPr="00B47D9E">
          <w:rPr>
            <w:b/>
            <w:bCs/>
            <w:sz w:val="20"/>
            <w:szCs w:val="20"/>
          </w:rPr>
          <w:fldChar w:fldCharType="separate"/>
        </w:r>
        <w:r w:rsidR="006E163D">
          <w:rPr>
            <w:b/>
            <w:bCs/>
            <w:noProof/>
            <w:sz w:val="20"/>
            <w:szCs w:val="20"/>
          </w:rPr>
          <w:t>1</w:t>
        </w:r>
        <w:r w:rsidR="00B47D9E" w:rsidRPr="00B47D9E">
          <w:rPr>
            <w:b/>
            <w:bCs/>
            <w:sz w:val="20"/>
            <w:szCs w:val="20"/>
          </w:rPr>
          <w:fldChar w:fldCharType="end"/>
        </w:r>
        <w:r w:rsidR="00B47D9E" w:rsidRPr="00B47D9E">
          <w:rPr>
            <w:sz w:val="20"/>
            <w:szCs w:val="20"/>
          </w:rPr>
          <w:t xml:space="preserve"> von </w:t>
        </w:r>
        <w:r w:rsidR="00B47D9E" w:rsidRPr="00B47D9E">
          <w:rPr>
            <w:b/>
            <w:bCs/>
            <w:sz w:val="20"/>
            <w:szCs w:val="20"/>
          </w:rPr>
          <w:fldChar w:fldCharType="begin"/>
        </w:r>
        <w:r w:rsidR="00B47D9E" w:rsidRPr="00B47D9E">
          <w:rPr>
            <w:b/>
            <w:bCs/>
            <w:sz w:val="20"/>
            <w:szCs w:val="20"/>
          </w:rPr>
          <w:instrText>NUMPAGES  \* Arabic  \* MERGEFORMAT</w:instrText>
        </w:r>
        <w:r w:rsidR="00B47D9E" w:rsidRPr="00B47D9E">
          <w:rPr>
            <w:b/>
            <w:bCs/>
            <w:sz w:val="20"/>
            <w:szCs w:val="20"/>
          </w:rPr>
          <w:fldChar w:fldCharType="separate"/>
        </w:r>
        <w:r w:rsidR="006E163D">
          <w:rPr>
            <w:b/>
            <w:bCs/>
            <w:noProof/>
            <w:sz w:val="20"/>
            <w:szCs w:val="20"/>
          </w:rPr>
          <w:t>3</w:t>
        </w:r>
        <w:r w:rsidR="00B47D9E" w:rsidRPr="00B47D9E">
          <w:rPr>
            <w:b/>
            <w:bCs/>
            <w:sz w:val="20"/>
            <w:szCs w:val="20"/>
          </w:rPr>
          <w:fldChar w:fldCharType="end"/>
        </w:r>
      </w:p>
    </w:sdtContent>
  </w:sdt>
  <w:p w14:paraId="41ADB6B1" w14:textId="74A3B0D5" w:rsidR="00B47D9E" w:rsidRPr="00B70F12" w:rsidRDefault="00B47D9E" w:rsidP="00B70F12">
    <w:pPr>
      <w:pStyle w:val="Fuzeile"/>
      <w:rPr>
        <w:rFonts w:ascii="Arial" w:hAnsi="Arial" w:cs="Arial"/>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9806" w14:textId="77777777" w:rsidR="003E4A48" w:rsidRDefault="003E4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C0ABD" w14:textId="77777777" w:rsidR="00745676" w:rsidRDefault="00745676" w:rsidP="00941BE5">
      <w:pPr>
        <w:spacing w:after="0" w:line="240" w:lineRule="auto"/>
      </w:pPr>
      <w:r>
        <w:separator/>
      </w:r>
    </w:p>
  </w:footnote>
  <w:footnote w:type="continuationSeparator" w:id="0">
    <w:p w14:paraId="69D4A87A" w14:textId="77777777" w:rsidR="00745676" w:rsidRDefault="00745676" w:rsidP="00941BE5">
      <w:pPr>
        <w:spacing w:after="0" w:line="240" w:lineRule="auto"/>
      </w:pPr>
      <w:r>
        <w:continuationSeparator/>
      </w:r>
    </w:p>
  </w:footnote>
  <w:footnote w:type="continuationNotice" w:id="1">
    <w:p w14:paraId="08E3653A" w14:textId="77777777" w:rsidR="00745676" w:rsidRDefault="007456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59855" w14:textId="77777777" w:rsidR="003E4A48" w:rsidRDefault="003E4A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5CF1" w14:textId="77777777" w:rsidR="00AD06C4" w:rsidRPr="000C4EC6" w:rsidRDefault="00AD06C4" w:rsidP="00F624FE">
    <w:pPr>
      <w:pBdr>
        <w:top w:val="single" w:sz="4" w:space="1" w:color="auto"/>
        <w:left w:val="single" w:sz="4" w:space="4" w:color="auto"/>
        <w:bottom w:val="single" w:sz="4" w:space="1" w:color="auto"/>
        <w:right w:val="single" w:sz="4" w:space="0" w:color="auto"/>
      </w:pBdr>
      <w:shd w:val="clear" w:color="auto" w:fill="F2F2F2" w:themeFill="background1" w:themeFillShade="F2"/>
      <w:spacing w:after="0"/>
      <w:jc w:val="center"/>
      <w:rPr>
        <w:b/>
        <w:sz w:val="16"/>
        <w:szCs w:val="16"/>
      </w:rPr>
    </w:pPr>
    <w:r w:rsidRPr="000C4EC6">
      <w:rPr>
        <w:b/>
        <w:sz w:val="16"/>
        <w:szCs w:val="16"/>
      </w:rPr>
      <w:t>Abgabe</w:t>
    </w:r>
    <w:r>
      <w:rPr>
        <w:sz w:val="16"/>
        <w:szCs w:val="16"/>
      </w:rPr>
      <w:t xml:space="preserve"> bitte als</w:t>
    </w:r>
    <w:r w:rsidRPr="000C4EC6">
      <w:rPr>
        <w:sz w:val="16"/>
        <w:szCs w:val="16"/>
      </w:rPr>
      <w:t xml:space="preserve"> Word- oder PDF-Datei (bitte kein Scan) </w:t>
    </w:r>
    <w:r w:rsidRPr="000C4EC6">
      <w:rPr>
        <w:b/>
        <w:sz w:val="16"/>
        <w:szCs w:val="16"/>
      </w:rPr>
      <w:t>per E-Mail</w:t>
    </w:r>
    <w:r w:rsidRPr="000C4EC6">
      <w:rPr>
        <w:sz w:val="16"/>
        <w:szCs w:val="16"/>
      </w:rPr>
      <w:t xml:space="preserve"> an: </w:t>
    </w:r>
    <w:hyperlink r:id="rId1" w:history="1">
      <w:r w:rsidRPr="002F622C">
        <w:rPr>
          <w:rStyle w:val="Hyperlink"/>
          <w:sz w:val="16"/>
          <w:szCs w:val="16"/>
        </w:rPr>
        <w:t>zuwendungsrecht@lgl.bayern.de</w:t>
      </w:r>
    </w:hyperlink>
    <w:r>
      <w:rPr>
        <w:sz w:val="16"/>
        <w:szCs w:val="16"/>
      </w:rPr>
      <w:br/>
      <w:t xml:space="preserve">(cc: </w:t>
    </w:r>
    <w:hyperlink r:id="rId2" w:history="1">
      <w:r w:rsidRPr="000065AE">
        <w:rPr>
          <w:rStyle w:val="Hyperlink"/>
          <w:sz w:val="16"/>
          <w:szCs w:val="16"/>
        </w:rPr>
        <w:t>Gesundheitsregionplus@lgl.bayern.de</w:t>
      </w:r>
    </w:hyperlink>
    <w:r>
      <w:rPr>
        <w:sz w:val="16"/>
        <w:szCs w:val="16"/>
      </w:rPr>
      <w:t>)</w:t>
    </w:r>
    <w:r w:rsidRPr="000C4EC6">
      <w:rPr>
        <w:rStyle w:val="Hyperlink"/>
        <w:color w:val="auto"/>
        <w:sz w:val="16"/>
        <w:szCs w:val="16"/>
        <w:u w:val="none"/>
      </w:rPr>
      <w:t>.</w:t>
    </w:r>
    <w:r>
      <w:rPr>
        <w:rStyle w:val="Hyperlink"/>
        <w:color w:val="auto"/>
        <w:sz w:val="16"/>
        <w:szCs w:val="16"/>
        <w:u w:val="none"/>
      </w:rPr>
      <w:t xml:space="preserve"> </w:t>
    </w:r>
    <w:r w:rsidRPr="000C4EC6">
      <w:rPr>
        <w:b/>
        <w:sz w:val="16"/>
        <w:szCs w:val="16"/>
      </w:rPr>
      <w:t xml:space="preserve">Bitte beachten Sie </w:t>
    </w:r>
    <w:r>
      <w:rPr>
        <w:b/>
        <w:sz w:val="16"/>
        <w:szCs w:val="16"/>
      </w:rPr>
      <w:t>zum Ausfüllen zudem die weiteren Informationen auf Seite 3.</w:t>
    </w:r>
  </w:p>
  <w:p w14:paraId="3561AC66" w14:textId="66A0E99F" w:rsidR="00802B2B" w:rsidRPr="00AD06C4" w:rsidRDefault="00802B2B" w:rsidP="00AD06C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2E32A" w14:textId="77777777" w:rsidR="003E4A48" w:rsidRDefault="003E4A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A720C"/>
    <w:multiLevelType w:val="hybridMultilevel"/>
    <w:tmpl w:val="49D4C9A6"/>
    <w:lvl w:ilvl="0" w:tplc="952AF35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7A0877"/>
    <w:multiLevelType w:val="multilevel"/>
    <w:tmpl w:val="D36EA1EA"/>
    <w:lvl w:ilvl="0">
      <w:start w:val="1"/>
      <w:numFmt w:val="decimal"/>
      <w:lvlText w:val="%1."/>
      <w:lvlJc w:val="left"/>
      <w:pPr>
        <w:ind w:left="397" w:hanging="360"/>
      </w:pPr>
      <w:rPr>
        <w:rFonts w:hint="default"/>
        <w:b/>
      </w:rPr>
    </w:lvl>
    <w:lvl w:ilvl="1">
      <w:start w:val="1"/>
      <w:numFmt w:val="decimal"/>
      <w:isLgl/>
      <w:lvlText w:val="%1.%2"/>
      <w:lvlJc w:val="left"/>
      <w:pPr>
        <w:ind w:left="397" w:hanging="360"/>
      </w:pPr>
      <w:rPr>
        <w:rFonts w:hint="default"/>
      </w:rPr>
    </w:lvl>
    <w:lvl w:ilvl="2">
      <w:start w:val="1"/>
      <w:numFmt w:val="decimal"/>
      <w:isLgl/>
      <w:lvlText w:val="%1.%2.%3"/>
      <w:lvlJc w:val="left"/>
      <w:pPr>
        <w:ind w:left="757" w:hanging="720"/>
      </w:pPr>
      <w:rPr>
        <w:rFonts w:hint="default"/>
      </w:rPr>
    </w:lvl>
    <w:lvl w:ilvl="3">
      <w:start w:val="1"/>
      <w:numFmt w:val="decimal"/>
      <w:isLgl/>
      <w:lvlText w:val="%1.%2.%3.%4"/>
      <w:lvlJc w:val="left"/>
      <w:pPr>
        <w:ind w:left="757" w:hanging="720"/>
      </w:pPr>
      <w:rPr>
        <w:rFonts w:hint="default"/>
      </w:rPr>
    </w:lvl>
    <w:lvl w:ilvl="4">
      <w:start w:val="1"/>
      <w:numFmt w:val="decimal"/>
      <w:isLgl/>
      <w:lvlText w:val="%1.%2.%3.%4.%5"/>
      <w:lvlJc w:val="left"/>
      <w:pPr>
        <w:ind w:left="1117" w:hanging="1080"/>
      </w:pPr>
      <w:rPr>
        <w:rFonts w:hint="default"/>
      </w:rPr>
    </w:lvl>
    <w:lvl w:ilvl="5">
      <w:start w:val="1"/>
      <w:numFmt w:val="decimal"/>
      <w:isLgl/>
      <w:lvlText w:val="%1.%2.%3.%4.%5.%6"/>
      <w:lvlJc w:val="left"/>
      <w:pPr>
        <w:ind w:left="1117" w:hanging="1080"/>
      </w:pPr>
      <w:rPr>
        <w:rFonts w:hint="default"/>
      </w:rPr>
    </w:lvl>
    <w:lvl w:ilvl="6">
      <w:start w:val="1"/>
      <w:numFmt w:val="decimal"/>
      <w:isLgl/>
      <w:lvlText w:val="%1.%2.%3.%4.%5.%6.%7"/>
      <w:lvlJc w:val="left"/>
      <w:pPr>
        <w:ind w:left="1477" w:hanging="1440"/>
      </w:pPr>
      <w:rPr>
        <w:rFonts w:hint="default"/>
      </w:rPr>
    </w:lvl>
    <w:lvl w:ilvl="7">
      <w:start w:val="1"/>
      <w:numFmt w:val="decimal"/>
      <w:isLgl/>
      <w:lvlText w:val="%1.%2.%3.%4.%5.%6.%7.%8"/>
      <w:lvlJc w:val="left"/>
      <w:pPr>
        <w:ind w:left="1477" w:hanging="1440"/>
      </w:pPr>
      <w:rPr>
        <w:rFonts w:hint="default"/>
      </w:rPr>
    </w:lvl>
    <w:lvl w:ilvl="8">
      <w:start w:val="1"/>
      <w:numFmt w:val="decimal"/>
      <w:isLgl/>
      <w:lvlText w:val="%1.%2.%3.%4.%5.%6.%7.%8.%9"/>
      <w:lvlJc w:val="left"/>
      <w:pPr>
        <w:ind w:left="1837" w:hanging="1800"/>
      </w:pPr>
      <w:rPr>
        <w:rFonts w:hint="default"/>
      </w:rPr>
    </w:lvl>
  </w:abstractNum>
  <w:abstractNum w:abstractNumId="2" w15:restartNumberingAfterBreak="0">
    <w:nsid w:val="5FFB5C38"/>
    <w:multiLevelType w:val="hybridMultilevel"/>
    <w:tmpl w:val="43D233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E30179"/>
    <w:multiLevelType w:val="hybridMultilevel"/>
    <w:tmpl w:val="7D7C6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D37952"/>
    <w:multiLevelType w:val="multilevel"/>
    <w:tmpl w:val="3E467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F4357A"/>
    <w:multiLevelType w:val="multilevel"/>
    <w:tmpl w:val="AAA866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F0"/>
    <w:rsid w:val="0000132B"/>
    <w:rsid w:val="00006DAD"/>
    <w:rsid w:val="00007D6A"/>
    <w:rsid w:val="000140F2"/>
    <w:rsid w:val="00022D1A"/>
    <w:rsid w:val="00023E63"/>
    <w:rsid w:val="00036AB0"/>
    <w:rsid w:val="0005107D"/>
    <w:rsid w:val="0006223D"/>
    <w:rsid w:val="000629FE"/>
    <w:rsid w:val="00064147"/>
    <w:rsid w:val="00064E46"/>
    <w:rsid w:val="00067A18"/>
    <w:rsid w:val="00073AD8"/>
    <w:rsid w:val="0008555C"/>
    <w:rsid w:val="0009079C"/>
    <w:rsid w:val="000A1D0C"/>
    <w:rsid w:val="000B7DAC"/>
    <w:rsid w:val="000C4EC6"/>
    <w:rsid w:val="000C7471"/>
    <w:rsid w:val="000F3986"/>
    <w:rsid w:val="001044F4"/>
    <w:rsid w:val="00105EAA"/>
    <w:rsid w:val="001073A5"/>
    <w:rsid w:val="001119DE"/>
    <w:rsid w:val="0011379D"/>
    <w:rsid w:val="001322E3"/>
    <w:rsid w:val="00132AC8"/>
    <w:rsid w:val="00141DA6"/>
    <w:rsid w:val="001572C1"/>
    <w:rsid w:val="00160A92"/>
    <w:rsid w:val="00163F26"/>
    <w:rsid w:val="001834E0"/>
    <w:rsid w:val="0018596F"/>
    <w:rsid w:val="001907C8"/>
    <w:rsid w:val="001A763A"/>
    <w:rsid w:val="001A765E"/>
    <w:rsid w:val="001B4125"/>
    <w:rsid w:val="001E30B8"/>
    <w:rsid w:val="001F5777"/>
    <w:rsid w:val="002015C0"/>
    <w:rsid w:val="00203243"/>
    <w:rsid w:val="00210160"/>
    <w:rsid w:val="00216D33"/>
    <w:rsid w:val="00226989"/>
    <w:rsid w:val="00244A48"/>
    <w:rsid w:val="00281CAC"/>
    <w:rsid w:val="00283A69"/>
    <w:rsid w:val="00283BCA"/>
    <w:rsid w:val="002A0E61"/>
    <w:rsid w:val="002A51AF"/>
    <w:rsid w:val="002A634F"/>
    <w:rsid w:val="002B386C"/>
    <w:rsid w:val="002B3CEF"/>
    <w:rsid w:val="002C4E20"/>
    <w:rsid w:val="002D6807"/>
    <w:rsid w:val="002E6CAA"/>
    <w:rsid w:val="002F2567"/>
    <w:rsid w:val="002F5D9B"/>
    <w:rsid w:val="0031139B"/>
    <w:rsid w:val="00314E0C"/>
    <w:rsid w:val="00316AC9"/>
    <w:rsid w:val="003171CE"/>
    <w:rsid w:val="00320C70"/>
    <w:rsid w:val="00325857"/>
    <w:rsid w:val="00332D49"/>
    <w:rsid w:val="00356901"/>
    <w:rsid w:val="00361558"/>
    <w:rsid w:val="00367062"/>
    <w:rsid w:val="00367F21"/>
    <w:rsid w:val="00371E30"/>
    <w:rsid w:val="00377A1C"/>
    <w:rsid w:val="0039456C"/>
    <w:rsid w:val="003A5CB4"/>
    <w:rsid w:val="003B679D"/>
    <w:rsid w:val="003C1A10"/>
    <w:rsid w:val="003D1617"/>
    <w:rsid w:val="003D3B6E"/>
    <w:rsid w:val="003D5CE1"/>
    <w:rsid w:val="003D6933"/>
    <w:rsid w:val="003E4A48"/>
    <w:rsid w:val="0040155C"/>
    <w:rsid w:val="0040353C"/>
    <w:rsid w:val="0040606F"/>
    <w:rsid w:val="004061DA"/>
    <w:rsid w:val="00413BBD"/>
    <w:rsid w:val="00414951"/>
    <w:rsid w:val="00420E13"/>
    <w:rsid w:val="004331BE"/>
    <w:rsid w:val="004575B4"/>
    <w:rsid w:val="0046373A"/>
    <w:rsid w:val="00466594"/>
    <w:rsid w:val="0046768A"/>
    <w:rsid w:val="0047324B"/>
    <w:rsid w:val="004778AD"/>
    <w:rsid w:val="004A5725"/>
    <w:rsid w:val="004D2752"/>
    <w:rsid w:val="004D53EA"/>
    <w:rsid w:val="004D5934"/>
    <w:rsid w:val="004F7B54"/>
    <w:rsid w:val="00505FD1"/>
    <w:rsid w:val="00507649"/>
    <w:rsid w:val="00512864"/>
    <w:rsid w:val="005130C1"/>
    <w:rsid w:val="005171D2"/>
    <w:rsid w:val="005242B7"/>
    <w:rsid w:val="0052712A"/>
    <w:rsid w:val="00557F55"/>
    <w:rsid w:val="00567C9A"/>
    <w:rsid w:val="00571DBE"/>
    <w:rsid w:val="005724DF"/>
    <w:rsid w:val="0057459B"/>
    <w:rsid w:val="0057683B"/>
    <w:rsid w:val="00582121"/>
    <w:rsid w:val="00582201"/>
    <w:rsid w:val="00583FD5"/>
    <w:rsid w:val="00591E88"/>
    <w:rsid w:val="005A399E"/>
    <w:rsid w:val="005B1E36"/>
    <w:rsid w:val="005B434B"/>
    <w:rsid w:val="005B5345"/>
    <w:rsid w:val="005E0554"/>
    <w:rsid w:val="005E6106"/>
    <w:rsid w:val="0060765D"/>
    <w:rsid w:val="006144AF"/>
    <w:rsid w:val="006316F3"/>
    <w:rsid w:val="00631BE4"/>
    <w:rsid w:val="006347F0"/>
    <w:rsid w:val="006435E3"/>
    <w:rsid w:val="00643A51"/>
    <w:rsid w:val="00645817"/>
    <w:rsid w:val="00662E76"/>
    <w:rsid w:val="0066406F"/>
    <w:rsid w:val="006A58CB"/>
    <w:rsid w:val="006A62C9"/>
    <w:rsid w:val="006B478F"/>
    <w:rsid w:val="006B72A1"/>
    <w:rsid w:val="006C5B9C"/>
    <w:rsid w:val="006D30EF"/>
    <w:rsid w:val="006E163D"/>
    <w:rsid w:val="007003B4"/>
    <w:rsid w:val="0070354D"/>
    <w:rsid w:val="00703DD2"/>
    <w:rsid w:val="00736124"/>
    <w:rsid w:val="00736826"/>
    <w:rsid w:val="00745676"/>
    <w:rsid w:val="007509B8"/>
    <w:rsid w:val="00763895"/>
    <w:rsid w:val="00766F4D"/>
    <w:rsid w:val="0078327F"/>
    <w:rsid w:val="007935E3"/>
    <w:rsid w:val="007A7694"/>
    <w:rsid w:val="007B2502"/>
    <w:rsid w:val="007D2FA1"/>
    <w:rsid w:val="007D37ED"/>
    <w:rsid w:val="007F1C65"/>
    <w:rsid w:val="007F4E69"/>
    <w:rsid w:val="00802B2B"/>
    <w:rsid w:val="0080562E"/>
    <w:rsid w:val="0080601D"/>
    <w:rsid w:val="00812CDE"/>
    <w:rsid w:val="00825A96"/>
    <w:rsid w:val="00827174"/>
    <w:rsid w:val="008301B6"/>
    <w:rsid w:val="008357DC"/>
    <w:rsid w:val="00835B46"/>
    <w:rsid w:val="008429C6"/>
    <w:rsid w:val="00844429"/>
    <w:rsid w:val="00851083"/>
    <w:rsid w:val="008668BB"/>
    <w:rsid w:val="00870D22"/>
    <w:rsid w:val="00895DEF"/>
    <w:rsid w:val="008B0A2F"/>
    <w:rsid w:val="008C43F6"/>
    <w:rsid w:val="008D0837"/>
    <w:rsid w:val="00900A1D"/>
    <w:rsid w:val="00902D30"/>
    <w:rsid w:val="00941BE5"/>
    <w:rsid w:val="009520D3"/>
    <w:rsid w:val="00956F2D"/>
    <w:rsid w:val="0096392E"/>
    <w:rsid w:val="00965BBE"/>
    <w:rsid w:val="0097191A"/>
    <w:rsid w:val="009800E3"/>
    <w:rsid w:val="009926B3"/>
    <w:rsid w:val="00993722"/>
    <w:rsid w:val="00994FAB"/>
    <w:rsid w:val="009A33F0"/>
    <w:rsid w:val="009A7F92"/>
    <w:rsid w:val="009D4E14"/>
    <w:rsid w:val="009D5BBB"/>
    <w:rsid w:val="009E5374"/>
    <w:rsid w:val="00A01772"/>
    <w:rsid w:val="00A240CC"/>
    <w:rsid w:val="00A303E5"/>
    <w:rsid w:val="00A373D4"/>
    <w:rsid w:val="00A53E61"/>
    <w:rsid w:val="00A769D9"/>
    <w:rsid w:val="00A8526E"/>
    <w:rsid w:val="00A975F3"/>
    <w:rsid w:val="00AB4C48"/>
    <w:rsid w:val="00AB5BC6"/>
    <w:rsid w:val="00AC4B44"/>
    <w:rsid w:val="00AD06C4"/>
    <w:rsid w:val="00AE10DD"/>
    <w:rsid w:val="00AE530C"/>
    <w:rsid w:val="00AE6292"/>
    <w:rsid w:val="00AF7BBA"/>
    <w:rsid w:val="00B0226C"/>
    <w:rsid w:val="00B2400A"/>
    <w:rsid w:val="00B25C68"/>
    <w:rsid w:val="00B30119"/>
    <w:rsid w:val="00B319CF"/>
    <w:rsid w:val="00B47D9E"/>
    <w:rsid w:val="00B51F43"/>
    <w:rsid w:val="00B5681C"/>
    <w:rsid w:val="00B6199A"/>
    <w:rsid w:val="00B70F12"/>
    <w:rsid w:val="00B80237"/>
    <w:rsid w:val="00B82A10"/>
    <w:rsid w:val="00B830A6"/>
    <w:rsid w:val="00B83E21"/>
    <w:rsid w:val="00B94979"/>
    <w:rsid w:val="00B94A8A"/>
    <w:rsid w:val="00BA25F4"/>
    <w:rsid w:val="00BB650B"/>
    <w:rsid w:val="00BC18E9"/>
    <w:rsid w:val="00C06B5B"/>
    <w:rsid w:val="00C21A29"/>
    <w:rsid w:val="00C24BF7"/>
    <w:rsid w:val="00C37B00"/>
    <w:rsid w:val="00C40456"/>
    <w:rsid w:val="00C41892"/>
    <w:rsid w:val="00C41A67"/>
    <w:rsid w:val="00C456B4"/>
    <w:rsid w:val="00C50BB3"/>
    <w:rsid w:val="00C52153"/>
    <w:rsid w:val="00C52709"/>
    <w:rsid w:val="00C67AE9"/>
    <w:rsid w:val="00C83947"/>
    <w:rsid w:val="00C91991"/>
    <w:rsid w:val="00C93194"/>
    <w:rsid w:val="00C957E3"/>
    <w:rsid w:val="00CB0203"/>
    <w:rsid w:val="00CB24D0"/>
    <w:rsid w:val="00CB4757"/>
    <w:rsid w:val="00CC416E"/>
    <w:rsid w:val="00CD20A2"/>
    <w:rsid w:val="00CD554F"/>
    <w:rsid w:val="00CE17EE"/>
    <w:rsid w:val="00CE2DC9"/>
    <w:rsid w:val="00D01059"/>
    <w:rsid w:val="00D03B94"/>
    <w:rsid w:val="00D046F9"/>
    <w:rsid w:val="00D07F70"/>
    <w:rsid w:val="00D20458"/>
    <w:rsid w:val="00D21ED3"/>
    <w:rsid w:val="00D30C80"/>
    <w:rsid w:val="00D328F1"/>
    <w:rsid w:val="00D369A8"/>
    <w:rsid w:val="00D57CA2"/>
    <w:rsid w:val="00D70187"/>
    <w:rsid w:val="00D718E4"/>
    <w:rsid w:val="00D74FAD"/>
    <w:rsid w:val="00D75ADD"/>
    <w:rsid w:val="00D82208"/>
    <w:rsid w:val="00D84993"/>
    <w:rsid w:val="00D85505"/>
    <w:rsid w:val="00DA3F90"/>
    <w:rsid w:val="00DA56F8"/>
    <w:rsid w:val="00DC6D7C"/>
    <w:rsid w:val="00DD21AC"/>
    <w:rsid w:val="00DE7295"/>
    <w:rsid w:val="00DF775C"/>
    <w:rsid w:val="00E33D5F"/>
    <w:rsid w:val="00E34B3C"/>
    <w:rsid w:val="00E509AF"/>
    <w:rsid w:val="00E541DD"/>
    <w:rsid w:val="00E615A6"/>
    <w:rsid w:val="00E63782"/>
    <w:rsid w:val="00E7422B"/>
    <w:rsid w:val="00E74329"/>
    <w:rsid w:val="00E837E8"/>
    <w:rsid w:val="00E95332"/>
    <w:rsid w:val="00EA5556"/>
    <w:rsid w:val="00EB3EEA"/>
    <w:rsid w:val="00ED303F"/>
    <w:rsid w:val="00F0295E"/>
    <w:rsid w:val="00F207D0"/>
    <w:rsid w:val="00F43130"/>
    <w:rsid w:val="00F4382D"/>
    <w:rsid w:val="00F44200"/>
    <w:rsid w:val="00F44788"/>
    <w:rsid w:val="00F509A2"/>
    <w:rsid w:val="00F624FE"/>
    <w:rsid w:val="00F776F0"/>
    <w:rsid w:val="00F921E1"/>
    <w:rsid w:val="00F945EA"/>
    <w:rsid w:val="00F94DC7"/>
    <w:rsid w:val="00FA68F8"/>
    <w:rsid w:val="00FB7486"/>
    <w:rsid w:val="00FC4A02"/>
    <w:rsid w:val="00FC63E8"/>
    <w:rsid w:val="00FF2B02"/>
    <w:rsid w:val="00FF2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7A55FF"/>
  <w15:docId w15:val="{453C7C34-FE6D-4C1A-8A02-0A134983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09A2"/>
  </w:style>
  <w:style w:type="paragraph" w:styleId="berschrift2">
    <w:name w:val="heading 2"/>
    <w:basedOn w:val="Standard"/>
    <w:next w:val="Standard"/>
    <w:link w:val="berschrift2Zchn"/>
    <w:uiPriority w:val="9"/>
    <w:semiHidden/>
    <w:unhideWhenUsed/>
    <w:qFormat/>
    <w:rsid w:val="005724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pPr>
      <w:keepNext/>
      <w:spacing w:before="240" w:after="60" w:line="240" w:lineRule="auto"/>
      <w:outlineLvl w:val="2"/>
    </w:pPr>
    <w:rPr>
      <w:rFonts w:ascii="Arial" w:eastAsia="Times New Roman"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47F0"/>
    <w:pPr>
      <w:ind w:left="720"/>
      <w:contextualSpacing/>
    </w:pPr>
  </w:style>
  <w:style w:type="table" w:styleId="Tabellenraster">
    <w:name w:val="Table Grid"/>
    <w:basedOn w:val="NormaleTabelle"/>
    <w:uiPriority w:val="59"/>
    <w:rsid w:val="00210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941B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1BE5"/>
  </w:style>
  <w:style w:type="paragraph" w:styleId="Fuzeile">
    <w:name w:val="footer"/>
    <w:basedOn w:val="Standard"/>
    <w:link w:val="FuzeileZchn"/>
    <w:uiPriority w:val="99"/>
    <w:unhideWhenUsed/>
    <w:rsid w:val="00941B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1BE5"/>
  </w:style>
  <w:style w:type="character" w:styleId="Hyperlink">
    <w:name w:val="Hyperlink"/>
    <w:basedOn w:val="Absatz-Standardschriftart"/>
    <w:uiPriority w:val="99"/>
    <w:unhideWhenUsed/>
    <w:rsid w:val="007F4E69"/>
    <w:rPr>
      <w:color w:val="0000FF" w:themeColor="hyperlink"/>
      <w:u w:val="single"/>
    </w:rPr>
  </w:style>
  <w:style w:type="paragraph" w:styleId="Sprechblasentext">
    <w:name w:val="Balloon Text"/>
    <w:basedOn w:val="Standard"/>
    <w:link w:val="SprechblasentextZchn"/>
    <w:uiPriority w:val="99"/>
    <w:semiHidden/>
    <w:unhideWhenUsed/>
    <w:rsid w:val="00AE62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6292"/>
    <w:rPr>
      <w:rFonts w:ascii="Segoe UI" w:hAnsi="Segoe UI" w:cs="Segoe UI"/>
      <w:sz w:val="18"/>
      <w:szCs w:val="18"/>
    </w:rPr>
  </w:style>
  <w:style w:type="character" w:customStyle="1" w:styleId="berschrift3Zchn">
    <w:name w:val="Überschrift 3 Zchn"/>
    <w:basedOn w:val="Absatz-Standardschriftart"/>
    <w:link w:val="berschrift3"/>
    <w:rPr>
      <w:rFonts w:ascii="Arial" w:eastAsia="Times New Roman" w:hAnsi="Arial" w:cs="Arial"/>
      <w:b/>
      <w:bCs/>
      <w:sz w:val="26"/>
      <w:szCs w:val="26"/>
    </w:rPr>
  </w:style>
  <w:style w:type="paragraph" w:styleId="berarbeitung">
    <w:name w:val="Revision"/>
    <w:hidden/>
    <w:uiPriority w:val="99"/>
    <w:semiHidden/>
    <w:rsid w:val="00EA5556"/>
    <w:pPr>
      <w:spacing w:after="0" w:line="240" w:lineRule="auto"/>
    </w:pPr>
  </w:style>
  <w:style w:type="character" w:customStyle="1" w:styleId="berschrift2Zchn">
    <w:name w:val="Überschrift 2 Zchn"/>
    <w:basedOn w:val="Absatz-Standardschriftart"/>
    <w:link w:val="berschrift2"/>
    <w:uiPriority w:val="9"/>
    <w:semiHidden/>
    <w:rsid w:val="005724DF"/>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844429"/>
    <w:rPr>
      <w:sz w:val="16"/>
      <w:szCs w:val="16"/>
    </w:rPr>
  </w:style>
  <w:style w:type="paragraph" w:styleId="Kommentartext">
    <w:name w:val="annotation text"/>
    <w:basedOn w:val="Standard"/>
    <w:link w:val="KommentartextZchn"/>
    <w:uiPriority w:val="99"/>
    <w:unhideWhenUsed/>
    <w:rsid w:val="00844429"/>
    <w:pPr>
      <w:spacing w:line="240" w:lineRule="auto"/>
    </w:pPr>
    <w:rPr>
      <w:sz w:val="20"/>
      <w:szCs w:val="20"/>
    </w:rPr>
  </w:style>
  <w:style w:type="character" w:customStyle="1" w:styleId="KommentartextZchn">
    <w:name w:val="Kommentartext Zchn"/>
    <w:basedOn w:val="Absatz-Standardschriftart"/>
    <w:link w:val="Kommentartext"/>
    <w:uiPriority w:val="99"/>
    <w:rsid w:val="00844429"/>
    <w:rPr>
      <w:sz w:val="20"/>
      <w:szCs w:val="20"/>
    </w:rPr>
  </w:style>
  <w:style w:type="paragraph" w:styleId="Kommentarthema">
    <w:name w:val="annotation subject"/>
    <w:basedOn w:val="Kommentartext"/>
    <w:next w:val="Kommentartext"/>
    <w:link w:val="KommentarthemaZchn"/>
    <w:uiPriority w:val="99"/>
    <w:semiHidden/>
    <w:unhideWhenUsed/>
    <w:rsid w:val="00844429"/>
    <w:rPr>
      <w:b/>
      <w:bCs/>
    </w:rPr>
  </w:style>
  <w:style w:type="character" w:customStyle="1" w:styleId="KommentarthemaZchn">
    <w:name w:val="Kommentarthema Zchn"/>
    <w:basedOn w:val="KommentartextZchn"/>
    <w:link w:val="Kommentarthema"/>
    <w:uiPriority w:val="99"/>
    <w:semiHidden/>
    <w:rsid w:val="008444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850855">
      <w:bodyDiv w:val="1"/>
      <w:marLeft w:val="0"/>
      <w:marRight w:val="0"/>
      <w:marTop w:val="0"/>
      <w:marBottom w:val="0"/>
      <w:divBdr>
        <w:top w:val="none" w:sz="0" w:space="0" w:color="auto"/>
        <w:left w:val="none" w:sz="0" w:space="0" w:color="auto"/>
        <w:bottom w:val="none" w:sz="0" w:space="0" w:color="auto"/>
        <w:right w:val="none" w:sz="0" w:space="0" w:color="auto"/>
      </w:divBdr>
      <w:divsChild>
        <w:div w:id="1465999983">
          <w:marLeft w:val="1426"/>
          <w:marRight w:val="0"/>
          <w:marTop w:val="96"/>
          <w:marBottom w:val="0"/>
          <w:divBdr>
            <w:top w:val="none" w:sz="0" w:space="0" w:color="auto"/>
            <w:left w:val="none" w:sz="0" w:space="0" w:color="auto"/>
            <w:bottom w:val="none" w:sz="0" w:space="0" w:color="auto"/>
            <w:right w:val="none" w:sz="0" w:space="0" w:color="auto"/>
          </w:divBdr>
        </w:div>
        <w:div w:id="1734615887">
          <w:marLeft w:val="1426"/>
          <w:marRight w:val="0"/>
          <w:marTop w:val="96"/>
          <w:marBottom w:val="0"/>
          <w:divBdr>
            <w:top w:val="none" w:sz="0" w:space="0" w:color="auto"/>
            <w:left w:val="none" w:sz="0" w:space="0" w:color="auto"/>
            <w:bottom w:val="none" w:sz="0" w:space="0" w:color="auto"/>
            <w:right w:val="none" w:sz="0" w:space="0" w:color="auto"/>
          </w:divBdr>
        </w:div>
        <w:div w:id="1989624224">
          <w:marLeft w:val="1426"/>
          <w:marRight w:val="0"/>
          <w:marTop w:val="96"/>
          <w:marBottom w:val="0"/>
          <w:divBdr>
            <w:top w:val="none" w:sz="0" w:space="0" w:color="auto"/>
            <w:left w:val="none" w:sz="0" w:space="0" w:color="auto"/>
            <w:bottom w:val="none" w:sz="0" w:space="0" w:color="auto"/>
            <w:right w:val="none" w:sz="0" w:space="0" w:color="auto"/>
          </w:divBdr>
        </w:div>
        <w:div w:id="1076364862">
          <w:marLeft w:val="547"/>
          <w:marRight w:val="0"/>
          <w:marTop w:val="86"/>
          <w:marBottom w:val="0"/>
          <w:divBdr>
            <w:top w:val="none" w:sz="0" w:space="0" w:color="auto"/>
            <w:left w:val="none" w:sz="0" w:space="0" w:color="auto"/>
            <w:bottom w:val="none" w:sz="0" w:space="0" w:color="auto"/>
            <w:right w:val="none" w:sz="0" w:space="0" w:color="auto"/>
          </w:divBdr>
        </w:div>
        <w:div w:id="1675717527">
          <w:marLeft w:val="576"/>
          <w:marRight w:val="0"/>
          <w:marTop w:val="86"/>
          <w:marBottom w:val="0"/>
          <w:divBdr>
            <w:top w:val="none" w:sz="0" w:space="0" w:color="auto"/>
            <w:left w:val="none" w:sz="0" w:space="0" w:color="auto"/>
            <w:bottom w:val="none" w:sz="0" w:space="0" w:color="auto"/>
            <w:right w:val="none" w:sz="0" w:space="0" w:color="auto"/>
          </w:divBdr>
        </w:div>
        <w:div w:id="968827283">
          <w:marLeft w:val="576"/>
          <w:marRight w:val="0"/>
          <w:marTop w:val="86"/>
          <w:marBottom w:val="0"/>
          <w:divBdr>
            <w:top w:val="none" w:sz="0" w:space="0" w:color="auto"/>
            <w:left w:val="none" w:sz="0" w:space="0" w:color="auto"/>
            <w:bottom w:val="none" w:sz="0" w:space="0" w:color="auto"/>
            <w:right w:val="none" w:sz="0" w:space="0" w:color="auto"/>
          </w:divBdr>
        </w:div>
      </w:divsChild>
    </w:div>
    <w:div w:id="1486244536">
      <w:bodyDiv w:val="1"/>
      <w:marLeft w:val="0"/>
      <w:marRight w:val="0"/>
      <w:marTop w:val="0"/>
      <w:marBottom w:val="0"/>
      <w:divBdr>
        <w:top w:val="none" w:sz="0" w:space="0" w:color="auto"/>
        <w:left w:val="none" w:sz="0" w:space="0" w:color="auto"/>
        <w:bottom w:val="none" w:sz="0" w:space="0" w:color="auto"/>
        <w:right w:val="none" w:sz="0" w:space="0" w:color="auto"/>
      </w:divBdr>
    </w:div>
    <w:div w:id="1913079807">
      <w:bodyDiv w:val="1"/>
      <w:marLeft w:val="0"/>
      <w:marRight w:val="0"/>
      <w:marTop w:val="0"/>
      <w:marBottom w:val="0"/>
      <w:divBdr>
        <w:top w:val="none" w:sz="0" w:space="0" w:color="auto"/>
        <w:left w:val="none" w:sz="0" w:space="0" w:color="auto"/>
        <w:bottom w:val="none" w:sz="0" w:space="0" w:color="auto"/>
        <w:right w:val="none" w:sz="0" w:space="0" w:color="auto"/>
      </w:divBdr>
    </w:div>
    <w:div w:id="1949504585">
      <w:bodyDiv w:val="1"/>
      <w:marLeft w:val="0"/>
      <w:marRight w:val="0"/>
      <w:marTop w:val="0"/>
      <w:marBottom w:val="0"/>
      <w:divBdr>
        <w:top w:val="none" w:sz="0" w:space="0" w:color="auto"/>
        <w:left w:val="none" w:sz="0" w:space="0" w:color="auto"/>
        <w:bottom w:val="none" w:sz="0" w:space="0" w:color="auto"/>
        <w:right w:val="none" w:sz="0" w:space="0" w:color="auto"/>
      </w:divBdr>
    </w:div>
    <w:div w:id="198746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Gesundheitsregionplus@lgl.bayern.de" TargetMode="External"/><Relationship Id="rId1" Type="http://schemas.openxmlformats.org/officeDocument/2006/relationships/hyperlink" Target="mailto:zuwendungsrecht@lgl.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528B1EF-1684-4B2C-81E9-CD36BBFF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5822</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Beschreibung der zu gründenden Gesundheitsregioplus</vt:lpstr>
    </vt:vector>
  </TitlesOfParts>
  <Company>Company AG</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Beschreibung der zu gründenden Gesundheitsregioplus</dc:title>
  <dc:subject>Antragsunterlagen</dc:subject>
  <dc:creator>Bödeker, Malte (LGL)</dc:creator>
  <cp:keywords>Gesundheitsregionplus</cp:keywords>
  <cp:lastModifiedBy>Schwegler Dr., Ursula (LGL)</cp:lastModifiedBy>
  <cp:revision>2</cp:revision>
  <cp:lastPrinted>2014-12-12T09:47:00Z</cp:lastPrinted>
  <dcterms:created xsi:type="dcterms:W3CDTF">2021-03-10T13:30:00Z</dcterms:created>
  <dcterms:modified xsi:type="dcterms:W3CDTF">2021-03-10T13:30:00Z</dcterms:modified>
</cp:coreProperties>
</file>