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C0" w:rsidRPr="00271F13" w:rsidRDefault="006B11C0">
      <w:pPr>
        <w:pStyle w:val="berschrift1"/>
        <w:spacing w:before="0" w:after="0"/>
        <w:rPr>
          <w:rFonts w:cs="Arial"/>
          <w:sz w:val="22"/>
          <w:szCs w:val="22"/>
        </w:rPr>
      </w:pPr>
      <w:r w:rsidRPr="00271F13">
        <w:rPr>
          <w:rFonts w:cs="Arial"/>
          <w:sz w:val="22"/>
          <w:szCs w:val="22"/>
        </w:rPr>
        <w:t>Indikator 3.91</w:t>
      </w:r>
      <w:r w:rsidR="00194DFC" w:rsidRPr="00271F13">
        <w:rPr>
          <w:rFonts w:cs="Arial"/>
          <w:sz w:val="22"/>
          <w:szCs w:val="22"/>
        </w:rPr>
        <w:t>A</w:t>
      </w:r>
      <w:r w:rsidRPr="00271F13">
        <w:rPr>
          <w:rFonts w:cs="Arial"/>
          <w:sz w:val="22"/>
          <w:szCs w:val="22"/>
        </w:rPr>
        <w:t xml:space="preserve"> (L) </w:t>
      </w:r>
    </w:p>
    <w:p w:rsidR="006B11C0" w:rsidRPr="00271F13" w:rsidRDefault="006B11C0">
      <w:pPr>
        <w:pStyle w:val="Textkrper"/>
        <w:rPr>
          <w:rFonts w:ascii="Arial" w:hAnsi="Arial" w:cs="Arial"/>
          <w:sz w:val="22"/>
          <w:szCs w:val="22"/>
        </w:rPr>
      </w:pPr>
      <w:r w:rsidRPr="00271F13">
        <w:rPr>
          <w:rFonts w:ascii="Arial" w:hAnsi="Arial" w:cs="Arial"/>
          <w:sz w:val="22"/>
          <w:szCs w:val="22"/>
        </w:rPr>
        <w:t xml:space="preserve">Krankenhausfälle </w:t>
      </w:r>
      <w:bookmarkStart w:id="0" w:name="OLE_LINK1"/>
      <w:r w:rsidR="00194DFC" w:rsidRPr="00271F13">
        <w:rPr>
          <w:rFonts w:ascii="Arial" w:hAnsi="Arial" w:cs="Arial"/>
          <w:sz w:val="22"/>
          <w:szCs w:val="22"/>
        </w:rPr>
        <w:t>bei Herzinfarkt</w:t>
      </w:r>
      <w:r w:rsidR="00271F13">
        <w:rPr>
          <w:rFonts w:ascii="Arial" w:hAnsi="Arial" w:cs="Arial"/>
          <w:sz w:val="22"/>
          <w:szCs w:val="22"/>
        </w:rPr>
        <w:t xml:space="preserve"> (I20-I21)</w:t>
      </w:r>
      <w:r w:rsidR="00194DFC" w:rsidRPr="00271F13">
        <w:rPr>
          <w:rFonts w:ascii="Arial" w:hAnsi="Arial" w:cs="Arial"/>
          <w:sz w:val="22"/>
          <w:szCs w:val="22"/>
        </w:rPr>
        <w:t xml:space="preserve"> und </w:t>
      </w:r>
      <w:proofErr w:type="spellStart"/>
      <w:r w:rsidR="002251D4">
        <w:rPr>
          <w:rFonts w:ascii="Arial" w:hAnsi="Arial" w:cs="Arial"/>
          <w:sz w:val="22"/>
          <w:szCs w:val="22"/>
        </w:rPr>
        <w:t>zerebro</w:t>
      </w:r>
      <w:r w:rsidR="00271F13">
        <w:rPr>
          <w:rFonts w:ascii="Arial" w:hAnsi="Arial" w:cs="Arial"/>
          <w:sz w:val="22"/>
          <w:szCs w:val="22"/>
        </w:rPr>
        <w:t>vaskulären</w:t>
      </w:r>
      <w:proofErr w:type="spellEnd"/>
      <w:r w:rsidR="00271F13">
        <w:rPr>
          <w:rFonts w:ascii="Arial" w:hAnsi="Arial" w:cs="Arial"/>
          <w:sz w:val="22"/>
          <w:szCs w:val="22"/>
        </w:rPr>
        <w:t xml:space="preserve"> </w:t>
      </w:r>
      <w:r w:rsidR="002251D4">
        <w:rPr>
          <w:rFonts w:ascii="Arial" w:hAnsi="Arial" w:cs="Arial"/>
          <w:sz w:val="22"/>
          <w:szCs w:val="22"/>
        </w:rPr>
        <w:t>K</w:t>
      </w:r>
      <w:r w:rsidR="00271F13">
        <w:rPr>
          <w:rFonts w:ascii="Arial" w:hAnsi="Arial" w:cs="Arial"/>
          <w:sz w:val="22"/>
          <w:szCs w:val="22"/>
        </w:rPr>
        <w:t>rank</w:t>
      </w:r>
      <w:r w:rsidR="002251D4">
        <w:rPr>
          <w:rFonts w:ascii="Arial" w:hAnsi="Arial" w:cs="Arial"/>
          <w:sz w:val="22"/>
          <w:szCs w:val="22"/>
        </w:rPr>
        <w:t>heiten</w:t>
      </w:r>
      <w:r w:rsidR="00271F13">
        <w:rPr>
          <w:rFonts w:ascii="Arial" w:hAnsi="Arial" w:cs="Arial"/>
          <w:sz w:val="22"/>
          <w:szCs w:val="22"/>
        </w:rPr>
        <w:t xml:space="preserve"> (I60-I69)</w:t>
      </w:r>
      <w:r w:rsidRPr="00271F13">
        <w:rPr>
          <w:rFonts w:ascii="Arial" w:hAnsi="Arial" w:cs="Arial"/>
          <w:sz w:val="22"/>
          <w:szCs w:val="22"/>
        </w:rPr>
        <w:t xml:space="preserve"> </w:t>
      </w:r>
      <w:bookmarkEnd w:id="0"/>
      <w:r w:rsidRPr="00271F13">
        <w:rPr>
          <w:rFonts w:ascii="Arial" w:hAnsi="Arial" w:cs="Arial"/>
          <w:sz w:val="22"/>
          <w:szCs w:val="22"/>
        </w:rPr>
        <w:t>nach Geschlecht, Land</w:t>
      </w:r>
      <w:r w:rsidR="00194DFC" w:rsidRPr="00271F13">
        <w:rPr>
          <w:rFonts w:ascii="Arial" w:hAnsi="Arial" w:cs="Arial"/>
          <w:sz w:val="22"/>
          <w:szCs w:val="22"/>
        </w:rPr>
        <w:t xml:space="preserve"> im Regionalvergleich</w:t>
      </w:r>
      <w:r w:rsidRPr="00271F13">
        <w:rPr>
          <w:rFonts w:ascii="Arial" w:hAnsi="Arial" w:cs="Arial"/>
          <w:sz w:val="22"/>
          <w:szCs w:val="22"/>
        </w:rPr>
        <w:t>, Jahr</w:t>
      </w:r>
    </w:p>
    <w:p w:rsidR="006B11C0" w:rsidRPr="00271F13" w:rsidRDefault="006B11C0">
      <w:pPr>
        <w:rPr>
          <w:rFonts w:ascii="Arial" w:hAnsi="Arial" w:cs="Arial"/>
          <w:sz w:val="22"/>
          <w:szCs w:val="22"/>
        </w:rPr>
      </w:pPr>
    </w:p>
    <w:p w:rsidR="006B11C0" w:rsidRPr="00271F13" w:rsidRDefault="006B11C0">
      <w:pPr>
        <w:rPr>
          <w:rFonts w:ascii="Arial" w:hAnsi="Arial" w:cs="Arial"/>
          <w:b/>
          <w:color w:val="000000"/>
          <w:sz w:val="22"/>
          <w:szCs w:val="22"/>
        </w:rPr>
      </w:pPr>
      <w:r w:rsidRPr="00271F13">
        <w:rPr>
          <w:rFonts w:ascii="Arial" w:hAnsi="Arial" w:cs="Arial"/>
          <w:b/>
          <w:color w:val="000000"/>
          <w:sz w:val="22"/>
          <w:szCs w:val="22"/>
        </w:rPr>
        <w:t>Definition</w:t>
      </w:r>
    </w:p>
    <w:p w:rsidR="007D721C" w:rsidRPr="00271F13" w:rsidRDefault="001D0347" w:rsidP="00A84A9E">
      <w:pPr>
        <w:rPr>
          <w:rFonts w:ascii="Arial" w:hAnsi="Arial" w:cs="Arial"/>
          <w:sz w:val="22"/>
          <w:szCs w:val="22"/>
        </w:rPr>
      </w:pPr>
      <w:r w:rsidRPr="00271F13">
        <w:rPr>
          <w:rFonts w:ascii="Arial" w:hAnsi="Arial" w:cs="Arial"/>
          <w:sz w:val="22"/>
          <w:szCs w:val="22"/>
        </w:rPr>
        <w:t xml:space="preserve">Die Krankenhausfälle berechnen sich aus der Anzahl der Patienten, die in ein Krankenhaus aufgenommen, </w:t>
      </w:r>
      <w:r w:rsidR="00545CF8" w:rsidRPr="00271F13">
        <w:rPr>
          <w:rFonts w:ascii="Arial" w:hAnsi="Arial" w:cs="Arial"/>
          <w:sz w:val="22"/>
          <w:szCs w:val="22"/>
        </w:rPr>
        <w:t>voll</w:t>
      </w:r>
      <w:r w:rsidRPr="00271F13">
        <w:rPr>
          <w:rFonts w:ascii="Arial" w:hAnsi="Arial" w:cs="Arial"/>
          <w:sz w:val="22"/>
          <w:szCs w:val="22"/>
        </w:rPr>
        <w:t>stationär behandelt und im Berichtsjahr entlassen wurden</w:t>
      </w:r>
      <w:r w:rsidR="007D721C" w:rsidRPr="00271F13">
        <w:rPr>
          <w:rFonts w:ascii="Arial" w:hAnsi="Arial" w:cs="Arial"/>
          <w:sz w:val="22"/>
          <w:szCs w:val="22"/>
        </w:rPr>
        <w:t>. Zeitpunkt für die Erfassung eines Krankenhausfalls ist die Entlassung aus der Einrichtung.</w:t>
      </w:r>
    </w:p>
    <w:p w:rsidR="0038004C" w:rsidRPr="00271F13" w:rsidRDefault="007D721C" w:rsidP="0038004C">
      <w:pPr>
        <w:rPr>
          <w:rFonts w:ascii="Arial" w:hAnsi="Arial" w:cs="Arial"/>
          <w:sz w:val="22"/>
          <w:szCs w:val="22"/>
        </w:rPr>
      </w:pPr>
      <w:r w:rsidRPr="00271F13">
        <w:rPr>
          <w:rFonts w:ascii="Arial" w:hAnsi="Arial" w:cs="Arial"/>
          <w:sz w:val="22"/>
          <w:szCs w:val="22"/>
        </w:rPr>
        <w:t xml:space="preserve">In den Krankenhausfällen </w:t>
      </w:r>
      <w:r w:rsidR="00461393" w:rsidRPr="00271F13">
        <w:rPr>
          <w:rFonts w:ascii="Arial" w:hAnsi="Arial" w:cs="Arial"/>
          <w:sz w:val="22"/>
          <w:szCs w:val="22"/>
        </w:rPr>
        <w:t>sind Stunden- und Sterbefälle enthalte</w:t>
      </w:r>
      <w:r w:rsidRPr="00271F13">
        <w:rPr>
          <w:rFonts w:ascii="Arial" w:hAnsi="Arial" w:cs="Arial"/>
          <w:sz w:val="22"/>
          <w:szCs w:val="22"/>
        </w:rPr>
        <w:t>n</w:t>
      </w:r>
      <w:r w:rsidR="00461393" w:rsidRPr="00271F13">
        <w:rPr>
          <w:rFonts w:ascii="Arial" w:hAnsi="Arial" w:cs="Arial"/>
          <w:sz w:val="22"/>
          <w:szCs w:val="22"/>
        </w:rPr>
        <w:t xml:space="preserve">. Stundenfälle bezeichnen Patienten, die vollstationär aufgenommen, aber am gleichen Tag wieder entlassen bzw. verlegt wurden oder verstorben sind. </w:t>
      </w:r>
      <w:r w:rsidR="0038004C" w:rsidRPr="00271F13">
        <w:rPr>
          <w:rFonts w:ascii="Arial" w:hAnsi="Arial" w:cs="Arial"/>
          <w:sz w:val="22"/>
          <w:szCs w:val="22"/>
        </w:rPr>
        <w:t xml:space="preserve">Jeder Krankenhausfall geht nur mit der Hauptdiagnose in die Statistik ein, Fälle ohne Angabe zur Hauptdiagnose bleiben unberücksichtigt. </w:t>
      </w:r>
      <w:r w:rsidR="00926BE5" w:rsidRPr="00271F13">
        <w:rPr>
          <w:rFonts w:ascii="Arial" w:hAnsi="Arial" w:cs="Arial"/>
          <w:sz w:val="22"/>
          <w:szCs w:val="22"/>
        </w:rPr>
        <w:t xml:space="preserve">Die Hauptdiagnose wird bei der Entlassung </w:t>
      </w:r>
      <w:r w:rsidR="00A84A9E" w:rsidRPr="00271F13">
        <w:rPr>
          <w:rFonts w:ascii="Arial" w:hAnsi="Arial" w:cs="Arial"/>
          <w:sz w:val="22"/>
          <w:szCs w:val="22"/>
        </w:rPr>
        <w:t>von den behandelnde</w:t>
      </w:r>
      <w:r w:rsidR="00926BE5" w:rsidRPr="00271F13">
        <w:rPr>
          <w:rFonts w:ascii="Arial" w:hAnsi="Arial" w:cs="Arial"/>
          <w:sz w:val="22"/>
          <w:szCs w:val="22"/>
        </w:rPr>
        <w:t>n Ärzten kodiert; es ist die D</w:t>
      </w:r>
      <w:r w:rsidR="00A84A9E" w:rsidRPr="00271F13">
        <w:rPr>
          <w:rFonts w:ascii="Arial" w:hAnsi="Arial" w:cs="Arial"/>
          <w:sz w:val="22"/>
          <w:szCs w:val="22"/>
        </w:rPr>
        <w:t>iagnose</w:t>
      </w:r>
      <w:r w:rsidR="00926BE5" w:rsidRPr="00271F13">
        <w:rPr>
          <w:rFonts w:ascii="Arial" w:hAnsi="Arial" w:cs="Arial"/>
          <w:sz w:val="22"/>
          <w:szCs w:val="22"/>
        </w:rPr>
        <w:t>,</w:t>
      </w:r>
      <w:r w:rsidR="0085496C" w:rsidRPr="00271F13">
        <w:rPr>
          <w:rFonts w:ascii="Arial" w:hAnsi="Arial" w:cs="Arial"/>
          <w:sz w:val="22"/>
          <w:szCs w:val="22"/>
        </w:rPr>
        <w:t xml:space="preserve"> </w:t>
      </w:r>
      <w:r w:rsidR="00A84A9E" w:rsidRPr="00271F13">
        <w:rPr>
          <w:rFonts w:ascii="Arial" w:hAnsi="Arial" w:cs="Arial"/>
          <w:sz w:val="22"/>
          <w:szCs w:val="22"/>
        </w:rPr>
        <w:t xml:space="preserve">die maßgeblich die vollstationäre Behandlungsdauer beeinflusst bzw. den größten Anteil an medizinischen Leistungen verursacht hat. </w:t>
      </w:r>
      <w:r w:rsidR="0049233A" w:rsidRPr="00271F13">
        <w:rPr>
          <w:rFonts w:ascii="Arial" w:hAnsi="Arial" w:cs="Arial"/>
          <w:sz w:val="22"/>
          <w:szCs w:val="22"/>
        </w:rPr>
        <w:t>Bei mehrfach im Jahr vollstationär behandelten Patienten wird jeder Krankenhausauf</w:t>
      </w:r>
      <w:r w:rsidR="0069140E" w:rsidRPr="00271F13">
        <w:rPr>
          <w:rFonts w:ascii="Arial" w:hAnsi="Arial" w:cs="Arial"/>
          <w:sz w:val="22"/>
          <w:szCs w:val="22"/>
        </w:rPr>
        <w:t>enthalt separat gezählt; d</w:t>
      </w:r>
      <w:r w:rsidR="0049233A" w:rsidRPr="00271F13">
        <w:rPr>
          <w:rFonts w:ascii="Arial" w:hAnsi="Arial" w:cs="Arial"/>
          <w:sz w:val="22"/>
          <w:szCs w:val="22"/>
        </w:rPr>
        <w:t>ie Zahl der Krankenhausfälle entspricht demnach der Zahl der Krankenhausaufenthalte, nicht jedoch der Zahl behandelter Personen.</w:t>
      </w:r>
      <w:r w:rsidR="0038004C" w:rsidRPr="00271F13">
        <w:rPr>
          <w:rFonts w:ascii="Arial" w:hAnsi="Arial" w:cs="Arial"/>
          <w:sz w:val="22"/>
          <w:szCs w:val="22"/>
        </w:rPr>
        <w:t xml:space="preserve"> (Quellen: Statistisches Bundesamt, GBE Bund)</w:t>
      </w:r>
    </w:p>
    <w:p w:rsidR="00CD6F43" w:rsidRPr="00271F13" w:rsidRDefault="00CD6F43" w:rsidP="0038004C">
      <w:pPr>
        <w:rPr>
          <w:rFonts w:ascii="Arial" w:hAnsi="Arial" w:cs="Arial"/>
          <w:sz w:val="22"/>
          <w:szCs w:val="22"/>
        </w:rPr>
      </w:pPr>
    </w:p>
    <w:p w:rsidR="006B11C0" w:rsidRPr="00271F13" w:rsidRDefault="006B11C0">
      <w:pPr>
        <w:rPr>
          <w:rFonts w:ascii="Arial" w:hAnsi="Arial" w:cs="Arial"/>
          <w:sz w:val="22"/>
          <w:szCs w:val="22"/>
        </w:rPr>
      </w:pPr>
      <w:r w:rsidRPr="00271F13">
        <w:rPr>
          <w:rFonts w:ascii="Arial" w:hAnsi="Arial" w:cs="Arial"/>
          <w:sz w:val="22"/>
          <w:szCs w:val="22"/>
        </w:rPr>
        <w:t>Der Indikator 3.91</w:t>
      </w:r>
      <w:r w:rsidR="00A00380" w:rsidRPr="00271F13">
        <w:rPr>
          <w:rFonts w:ascii="Arial" w:hAnsi="Arial" w:cs="Arial"/>
          <w:sz w:val="22"/>
          <w:szCs w:val="22"/>
        </w:rPr>
        <w:t>A</w:t>
      </w:r>
      <w:r w:rsidRPr="00271F13">
        <w:rPr>
          <w:rFonts w:ascii="Arial" w:hAnsi="Arial" w:cs="Arial"/>
          <w:sz w:val="22"/>
          <w:szCs w:val="22"/>
        </w:rPr>
        <w:t xml:space="preserve"> weist die</w:t>
      </w:r>
      <w:r w:rsidR="00A00380" w:rsidRPr="00271F13">
        <w:rPr>
          <w:rFonts w:ascii="Arial" w:hAnsi="Arial" w:cs="Arial"/>
          <w:sz w:val="22"/>
          <w:szCs w:val="22"/>
        </w:rPr>
        <w:t xml:space="preserve"> </w:t>
      </w:r>
      <w:r w:rsidR="00F12B81" w:rsidRPr="00271F13">
        <w:rPr>
          <w:rFonts w:ascii="Arial" w:hAnsi="Arial" w:cs="Arial"/>
          <w:sz w:val="22"/>
          <w:szCs w:val="22"/>
        </w:rPr>
        <w:t>vollstationär im Krankenhaus b</w:t>
      </w:r>
      <w:r w:rsidR="002709B8" w:rsidRPr="00271F13">
        <w:rPr>
          <w:rFonts w:ascii="Arial" w:hAnsi="Arial" w:cs="Arial"/>
          <w:sz w:val="22"/>
          <w:szCs w:val="22"/>
        </w:rPr>
        <w:t>ehandelten F</w:t>
      </w:r>
      <w:r w:rsidR="008B525E" w:rsidRPr="00271F13">
        <w:rPr>
          <w:rFonts w:ascii="Arial" w:hAnsi="Arial" w:cs="Arial"/>
          <w:sz w:val="22"/>
          <w:szCs w:val="22"/>
        </w:rPr>
        <w:t xml:space="preserve">älle </w:t>
      </w:r>
      <w:r w:rsidR="00A00380" w:rsidRPr="00271F13">
        <w:rPr>
          <w:rFonts w:ascii="Arial" w:hAnsi="Arial" w:cs="Arial"/>
          <w:sz w:val="22"/>
          <w:szCs w:val="22"/>
        </w:rPr>
        <w:t>mit den D</w:t>
      </w:r>
      <w:r w:rsidRPr="00271F13">
        <w:rPr>
          <w:rFonts w:ascii="Arial" w:hAnsi="Arial" w:cs="Arial"/>
          <w:sz w:val="22"/>
          <w:szCs w:val="22"/>
        </w:rPr>
        <w:t>iagnose</w:t>
      </w:r>
      <w:r w:rsidR="00A00380" w:rsidRPr="00271F13">
        <w:rPr>
          <w:rFonts w:ascii="Arial" w:hAnsi="Arial" w:cs="Arial"/>
          <w:sz w:val="22"/>
          <w:szCs w:val="22"/>
        </w:rPr>
        <w:t>n</w:t>
      </w:r>
      <w:r w:rsidRPr="00271F13">
        <w:rPr>
          <w:rFonts w:ascii="Arial" w:hAnsi="Arial" w:cs="Arial"/>
          <w:sz w:val="22"/>
          <w:szCs w:val="22"/>
        </w:rPr>
        <w:t xml:space="preserve"> </w:t>
      </w:r>
      <w:r w:rsidR="00A00380" w:rsidRPr="00271F13">
        <w:rPr>
          <w:rFonts w:ascii="Arial" w:hAnsi="Arial" w:cs="Arial"/>
          <w:i/>
          <w:sz w:val="22"/>
          <w:szCs w:val="22"/>
        </w:rPr>
        <w:t>Herzinfarkt</w:t>
      </w:r>
      <w:r w:rsidR="008B525E" w:rsidRPr="00271F13">
        <w:rPr>
          <w:rFonts w:ascii="Arial" w:hAnsi="Arial" w:cs="Arial"/>
          <w:i/>
          <w:sz w:val="22"/>
          <w:szCs w:val="22"/>
        </w:rPr>
        <w:t>, akut und rezidiv</w:t>
      </w:r>
      <w:r w:rsidRPr="00271F13">
        <w:rPr>
          <w:rFonts w:ascii="Arial" w:hAnsi="Arial" w:cs="Arial"/>
          <w:sz w:val="22"/>
          <w:szCs w:val="22"/>
        </w:rPr>
        <w:t xml:space="preserve"> </w:t>
      </w:r>
      <w:r w:rsidR="00A00380" w:rsidRPr="00271F13">
        <w:rPr>
          <w:rFonts w:ascii="Arial" w:hAnsi="Arial" w:cs="Arial"/>
          <w:sz w:val="22"/>
          <w:szCs w:val="22"/>
        </w:rPr>
        <w:t>(ICD-10</w:t>
      </w:r>
      <w:r w:rsidR="00EC47CC" w:rsidRPr="00271F13">
        <w:rPr>
          <w:rFonts w:ascii="Arial" w:hAnsi="Arial" w:cs="Arial"/>
          <w:sz w:val="22"/>
          <w:szCs w:val="22"/>
        </w:rPr>
        <w:t>:</w:t>
      </w:r>
      <w:r w:rsidR="00A00380" w:rsidRPr="00271F13">
        <w:rPr>
          <w:rFonts w:ascii="Arial" w:hAnsi="Arial" w:cs="Arial"/>
          <w:sz w:val="22"/>
          <w:szCs w:val="22"/>
        </w:rPr>
        <w:t xml:space="preserve"> I21</w:t>
      </w:r>
      <w:r w:rsidR="00EC47CC" w:rsidRPr="00271F13">
        <w:rPr>
          <w:rFonts w:ascii="Arial" w:hAnsi="Arial" w:cs="Arial"/>
          <w:sz w:val="22"/>
          <w:szCs w:val="22"/>
        </w:rPr>
        <w:t>-I22)</w:t>
      </w:r>
      <w:r w:rsidR="00F6041B" w:rsidRPr="00271F13">
        <w:rPr>
          <w:rFonts w:ascii="Arial" w:hAnsi="Arial" w:cs="Arial"/>
          <w:sz w:val="22"/>
          <w:szCs w:val="22"/>
        </w:rPr>
        <w:t>,</w:t>
      </w:r>
      <w:r w:rsidR="00EC47CC" w:rsidRPr="00271F13">
        <w:rPr>
          <w:rFonts w:ascii="Arial" w:hAnsi="Arial" w:cs="Arial"/>
          <w:sz w:val="22"/>
          <w:szCs w:val="22"/>
        </w:rPr>
        <w:t xml:space="preserve"> und </w:t>
      </w:r>
      <w:proofErr w:type="spellStart"/>
      <w:r w:rsidR="002251D4">
        <w:rPr>
          <w:rFonts w:ascii="Arial" w:hAnsi="Arial" w:cs="Arial"/>
          <w:i/>
          <w:sz w:val="22"/>
          <w:szCs w:val="22"/>
        </w:rPr>
        <w:t>Zerebrovaskuläre</w:t>
      </w:r>
      <w:proofErr w:type="spellEnd"/>
      <w:r w:rsidR="00271F13">
        <w:rPr>
          <w:rFonts w:ascii="Arial" w:hAnsi="Arial" w:cs="Arial"/>
          <w:i/>
          <w:sz w:val="22"/>
          <w:szCs w:val="22"/>
        </w:rPr>
        <w:t xml:space="preserve"> </w:t>
      </w:r>
      <w:r w:rsidR="002251D4">
        <w:rPr>
          <w:rFonts w:ascii="Arial" w:hAnsi="Arial" w:cs="Arial"/>
          <w:i/>
          <w:sz w:val="22"/>
          <w:szCs w:val="22"/>
        </w:rPr>
        <w:t>K</w:t>
      </w:r>
      <w:r w:rsidR="00271F13">
        <w:rPr>
          <w:rFonts w:ascii="Arial" w:hAnsi="Arial" w:cs="Arial"/>
          <w:i/>
          <w:sz w:val="22"/>
          <w:szCs w:val="22"/>
        </w:rPr>
        <w:t>rank</w:t>
      </w:r>
      <w:r w:rsidR="002251D4">
        <w:rPr>
          <w:rFonts w:ascii="Arial" w:hAnsi="Arial" w:cs="Arial"/>
          <w:i/>
          <w:sz w:val="22"/>
          <w:szCs w:val="22"/>
        </w:rPr>
        <w:t>heite</w:t>
      </w:r>
      <w:r w:rsidR="00271F13">
        <w:rPr>
          <w:rFonts w:ascii="Arial" w:hAnsi="Arial" w:cs="Arial"/>
          <w:i/>
          <w:sz w:val="22"/>
          <w:szCs w:val="22"/>
        </w:rPr>
        <w:t>n</w:t>
      </w:r>
      <w:r w:rsidR="00A00380" w:rsidRPr="00271F13">
        <w:rPr>
          <w:rFonts w:ascii="Arial" w:hAnsi="Arial" w:cs="Arial"/>
          <w:sz w:val="22"/>
          <w:szCs w:val="22"/>
        </w:rPr>
        <w:t xml:space="preserve"> (ICD-10</w:t>
      </w:r>
      <w:r w:rsidR="00EC47CC" w:rsidRPr="00271F13">
        <w:rPr>
          <w:rFonts w:ascii="Arial" w:hAnsi="Arial" w:cs="Arial"/>
          <w:sz w:val="22"/>
          <w:szCs w:val="22"/>
        </w:rPr>
        <w:t>:</w:t>
      </w:r>
      <w:r w:rsidR="00A00380" w:rsidRPr="00271F13">
        <w:rPr>
          <w:rFonts w:ascii="Arial" w:hAnsi="Arial" w:cs="Arial"/>
          <w:sz w:val="22"/>
          <w:szCs w:val="22"/>
        </w:rPr>
        <w:t xml:space="preserve"> I60</w:t>
      </w:r>
      <w:r w:rsidR="008B525E" w:rsidRPr="00271F13">
        <w:rPr>
          <w:rFonts w:ascii="Arial" w:hAnsi="Arial" w:cs="Arial"/>
          <w:sz w:val="22"/>
          <w:szCs w:val="22"/>
        </w:rPr>
        <w:t>-</w:t>
      </w:r>
      <w:r w:rsidR="00A00380" w:rsidRPr="00271F13">
        <w:rPr>
          <w:rFonts w:ascii="Arial" w:hAnsi="Arial" w:cs="Arial"/>
          <w:sz w:val="22"/>
          <w:szCs w:val="22"/>
        </w:rPr>
        <w:t xml:space="preserve">I69) </w:t>
      </w:r>
      <w:r w:rsidR="008F550B" w:rsidRPr="00271F13">
        <w:rPr>
          <w:rFonts w:ascii="Arial" w:hAnsi="Arial" w:cs="Arial"/>
          <w:sz w:val="22"/>
          <w:szCs w:val="22"/>
        </w:rPr>
        <w:t>in absol</w:t>
      </w:r>
      <w:r w:rsidR="00811C05" w:rsidRPr="00271F13">
        <w:rPr>
          <w:rFonts w:ascii="Arial" w:hAnsi="Arial" w:cs="Arial"/>
          <w:sz w:val="22"/>
          <w:szCs w:val="22"/>
        </w:rPr>
        <w:t>uten Zahlen und als Rate je 100.0</w:t>
      </w:r>
      <w:r w:rsidR="008F550B" w:rsidRPr="00271F13">
        <w:rPr>
          <w:rFonts w:ascii="Arial" w:hAnsi="Arial" w:cs="Arial"/>
          <w:sz w:val="22"/>
          <w:szCs w:val="22"/>
        </w:rPr>
        <w:t xml:space="preserve">00 Einwohner </w:t>
      </w:r>
      <w:r w:rsidRPr="00271F13">
        <w:rPr>
          <w:rFonts w:ascii="Arial" w:hAnsi="Arial" w:cs="Arial"/>
          <w:sz w:val="22"/>
          <w:szCs w:val="22"/>
        </w:rPr>
        <w:t>d</w:t>
      </w:r>
      <w:r w:rsidR="008B525E" w:rsidRPr="00271F13">
        <w:rPr>
          <w:rFonts w:ascii="Arial" w:hAnsi="Arial" w:cs="Arial"/>
          <w:sz w:val="22"/>
          <w:szCs w:val="22"/>
        </w:rPr>
        <w:t>ifferenziert</w:t>
      </w:r>
      <w:r w:rsidRPr="00271F13">
        <w:rPr>
          <w:rFonts w:ascii="Arial" w:hAnsi="Arial" w:cs="Arial"/>
          <w:sz w:val="22"/>
          <w:szCs w:val="22"/>
        </w:rPr>
        <w:t xml:space="preserve"> </w:t>
      </w:r>
      <w:r w:rsidR="00A00380" w:rsidRPr="00271F13">
        <w:rPr>
          <w:rFonts w:ascii="Arial" w:hAnsi="Arial" w:cs="Arial"/>
          <w:sz w:val="22"/>
          <w:szCs w:val="22"/>
        </w:rPr>
        <w:t xml:space="preserve">nach </w:t>
      </w:r>
      <w:r w:rsidRPr="00271F13">
        <w:rPr>
          <w:rFonts w:ascii="Arial" w:hAnsi="Arial" w:cs="Arial"/>
          <w:sz w:val="22"/>
          <w:szCs w:val="22"/>
        </w:rPr>
        <w:t xml:space="preserve">Geschlecht </w:t>
      </w:r>
      <w:r w:rsidR="002E35A6" w:rsidRPr="00271F13">
        <w:rPr>
          <w:rFonts w:ascii="Arial" w:hAnsi="Arial" w:cs="Arial"/>
          <w:sz w:val="22"/>
          <w:szCs w:val="22"/>
        </w:rPr>
        <w:t>für die bayerischen Landkreise und kreisfreien Städte a</w:t>
      </w:r>
      <w:r w:rsidR="008F550B" w:rsidRPr="00271F13">
        <w:rPr>
          <w:rFonts w:ascii="Arial" w:hAnsi="Arial" w:cs="Arial"/>
          <w:sz w:val="22"/>
          <w:szCs w:val="22"/>
        </w:rPr>
        <w:t>us.</w:t>
      </w:r>
    </w:p>
    <w:p w:rsidR="00E1345D" w:rsidRPr="00271F13" w:rsidRDefault="00E1345D" w:rsidP="002E35A6">
      <w:pPr>
        <w:rPr>
          <w:rFonts w:ascii="Arial" w:hAnsi="Arial" w:cs="Arial"/>
          <w:sz w:val="22"/>
          <w:szCs w:val="22"/>
        </w:rPr>
      </w:pPr>
    </w:p>
    <w:p w:rsidR="006B11C0" w:rsidRPr="00271F13" w:rsidRDefault="006B11C0">
      <w:pPr>
        <w:pStyle w:val="berschrift2"/>
        <w:rPr>
          <w:rFonts w:ascii="Arial" w:hAnsi="Arial" w:cs="Arial"/>
          <w:sz w:val="22"/>
          <w:szCs w:val="22"/>
        </w:rPr>
      </w:pPr>
      <w:r w:rsidRPr="00271F13">
        <w:rPr>
          <w:rFonts w:ascii="Arial" w:hAnsi="Arial" w:cs="Arial"/>
          <w:sz w:val="22"/>
          <w:szCs w:val="22"/>
        </w:rPr>
        <w:t>Datenhalter</w:t>
      </w:r>
    </w:p>
    <w:p w:rsidR="006B11C0" w:rsidRPr="00271F13" w:rsidRDefault="00F92061">
      <w:pPr>
        <w:rPr>
          <w:rFonts w:ascii="Arial" w:hAnsi="Arial" w:cs="Arial"/>
          <w:sz w:val="22"/>
          <w:szCs w:val="22"/>
        </w:rPr>
      </w:pPr>
      <w:r w:rsidRPr="00271F13">
        <w:rPr>
          <w:rFonts w:ascii="Arial" w:hAnsi="Arial" w:cs="Arial"/>
          <w:sz w:val="22"/>
          <w:szCs w:val="22"/>
        </w:rPr>
        <w:t>Bayerisches Landesamt für Statistik</w:t>
      </w:r>
    </w:p>
    <w:p w:rsidR="006B11C0" w:rsidRPr="00271F13" w:rsidRDefault="006B11C0">
      <w:pPr>
        <w:rPr>
          <w:rFonts w:ascii="Arial" w:hAnsi="Arial" w:cs="Arial"/>
          <w:sz w:val="22"/>
          <w:szCs w:val="22"/>
        </w:rPr>
      </w:pPr>
    </w:p>
    <w:p w:rsidR="006B11C0" w:rsidRPr="00271F13" w:rsidRDefault="006B11C0">
      <w:pPr>
        <w:pStyle w:val="berschrift2"/>
        <w:rPr>
          <w:rFonts w:ascii="Arial" w:hAnsi="Arial" w:cs="Arial"/>
          <w:sz w:val="22"/>
          <w:szCs w:val="22"/>
        </w:rPr>
      </w:pPr>
      <w:r w:rsidRPr="00271F13">
        <w:rPr>
          <w:rFonts w:ascii="Arial" w:hAnsi="Arial" w:cs="Arial"/>
          <w:sz w:val="22"/>
          <w:szCs w:val="22"/>
        </w:rPr>
        <w:t>Datenquelle</w:t>
      </w:r>
    </w:p>
    <w:p w:rsidR="006B11C0" w:rsidRPr="00271F13" w:rsidRDefault="00194DFC">
      <w:pPr>
        <w:rPr>
          <w:rFonts w:ascii="Arial" w:hAnsi="Arial" w:cs="Arial"/>
          <w:sz w:val="22"/>
          <w:szCs w:val="22"/>
        </w:rPr>
      </w:pPr>
      <w:r w:rsidRPr="00271F13">
        <w:rPr>
          <w:rFonts w:ascii="Arial" w:hAnsi="Arial" w:cs="Arial"/>
          <w:sz w:val="22"/>
          <w:szCs w:val="22"/>
        </w:rPr>
        <w:t>Krankenhausstatistik</w:t>
      </w:r>
      <w:r w:rsidR="00C70A17" w:rsidRPr="00271F13">
        <w:rPr>
          <w:rFonts w:ascii="Arial" w:hAnsi="Arial" w:cs="Arial"/>
          <w:sz w:val="22"/>
          <w:szCs w:val="22"/>
        </w:rPr>
        <w:t>, Teil II - Diagnosen</w:t>
      </w:r>
    </w:p>
    <w:p w:rsidR="00783582" w:rsidRPr="00271F13" w:rsidRDefault="00783582">
      <w:pPr>
        <w:rPr>
          <w:rFonts w:ascii="Arial" w:hAnsi="Arial" w:cs="Arial"/>
          <w:sz w:val="22"/>
          <w:szCs w:val="22"/>
        </w:rPr>
      </w:pPr>
    </w:p>
    <w:p w:rsidR="006B11C0" w:rsidRPr="00271F13" w:rsidRDefault="006B11C0">
      <w:pPr>
        <w:pStyle w:val="berschrift2"/>
        <w:rPr>
          <w:rFonts w:ascii="Arial" w:hAnsi="Arial" w:cs="Arial"/>
          <w:sz w:val="22"/>
          <w:szCs w:val="22"/>
        </w:rPr>
      </w:pPr>
      <w:r w:rsidRPr="00271F13">
        <w:rPr>
          <w:rFonts w:ascii="Arial" w:hAnsi="Arial" w:cs="Arial"/>
          <w:sz w:val="22"/>
          <w:szCs w:val="22"/>
        </w:rPr>
        <w:t>Periodizität</w:t>
      </w:r>
    </w:p>
    <w:p w:rsidR="006B11C0" w:rsidRPr="00271F13" w:rsidRDefault="006B11C0">
      <w:pPr>
        <w:rPr>
          <w:rFonts w:ascii="Arial" w:hAnsi="Arial" w:cs="Arial"/>
          <w:sz w:val="22"/>
          <w:szCs w:val="22"/>
        </w:rPr>
      </w:pPr>
      <w:r w:rsidRPr="00271F13">
        <w:rPr>
          <w:rFonts w:ascii="Arial" w:hAnsi="Arial" w:cs="Arial"/>
          <w:sz w:val="22"/>
          <w:szCs w:val="22"/>
        </w:rPr>
        <w:t>Jährlich, 31.12.</w:t>
      </w:r>
    </w:p>
    <w:p w:rsidR="006B11C0" w:rsidRPr="00271F13" w:rsidRDefault="006B11C0">
      <w:pPr>
        <w:rPr>
          <w:rFonts w:ascii="Arial" w:hAnsi="Arial" w:cs="Arial"/>
          <w:sz w:val="22"/>
          <w:szCs w:val="22"/>
        </w:rPr>
      </w:pPr>
    </w:p>
    <w:p w:rsidR="006B11C0" w:rsidRPr="00271F13" w:rsidRDefault="006B11C0">
      <w:pPr>
        <w:pStyle w:val="berschrift2"/>
        <w:rPr>
          <w:rFonts w:ascii="Arial" w:hAnsi="Arial" w:cs="Arial"/>
          <w:sz w:val="22"/>
          <w:szCs w:val="22"/>
        </w:rPr>
      </w:pPr>
      <w:r w:rsidRPr="00271F13">
        <w:rPr>
          <w:rFonts w:ascii="Arial" w:hAnsi="Arial" w:cs="Arial"/>
          <w:sz w:val="22"/>
          <w:szCs w:val="22"/>
        </w:rPr>
        <w:t>Validität</w:t>
      </w:r>
    </w:p>
    <w:p w:rsidR="005962A8" w:rsidRPr="00271F13" w:rsidRDefault="005962A8" w:rsidP="005962A8">
      <w:pPr>
        <w:rPr>
          <w:rFonts w:ascii="Arial" w:hAnsi="Arial" w:cs="Arial"/>
          <w:sz w:val="22"/>
          <w:szCs w:val="22"/>
        </w:rPr>
      </w:pPr>
      <w:r w:rsidRPr="00271F13">
        <w:rPr>
          <w:rFonts w:ascii="Arial" w:hAnsi="Arial" w:cs="Arial"/>
          <w:sz w:val="22"/>
          <w:szCs w:val="22"/>
        </w:rPr>
        <w:t>Rechtsgrundlage ist die Krankenhausstatistikverordnung (</w:t>
      </w:r>
      <w:proofErr w:type="spellStart"/>
      <w:r w:rsidRPr="00271F13">
        <w:rPr>
          <w:rFonts w:ascii="Arial" w:hAnsi="Arial" w:cs="Arial"/>
          <w:sz w:val="22"/>
          <w:szCs w:val="22"/>
        </w:rPr>
        <w:t>KHStatV</w:t>
      </w:r>
      <w:proofErr w:type="spellEnd"/>
      <w:r w:rsidRPr="00271F13">
        <w:rPr>
          <w:rFonts w:ascii="Arial" w:hAnsi="Arial" w:cs="Arial"/>
          <w:sz w:val="22"/>
          <w:szCs w:val="22"/>
        </w:rPr>
        <w:t>) vom 10. April 1990 (BGBl. I S. 730) in Verbindung mit dem Bundesstatistikgesetz (</w:t>
      </w:r>
      <w:proofErr w:type="spellStart"/>
      <w:r w:rsidRPr="00271F13">
        <w:rPr>
          <w:rFonts w:ascii="Arial" w:hAnsi="Arial" w:cs="Arial"/>
          <w:sz w:val="22"/>
          <w:szCs w:val="22"/>
        </w:rPr>
        <w:t>BStatG</w:t>
      </w:r>
      <w:proofErr w:type="spellEnd"/>
      <w:r w:rsidRPr="00271F13">
        <w:rPr>
          <w:rFonts w:ascii="Arial" w:hAnsi="Arial" w:cs="Arial"/>
          <w:sz w:val="22"/>
          <w:szCs w:val="22"/>
        </w:rPr>
        <w:t xml:space="preserve">) vom 22. Januar 1987 (BGBl. I S. 462, 565) in ihrer jeweils geltenden Fassung. </w:t>
      </w:r>
    </w:p>
    <w:p w:rsidR="006B11C0" w:rsidRPr="00271F13" w:rsidRDefault="006B11C0">
      <w:pPr>
        <w:rPr>
          <w:rFonts w:ascii="Arial" w:hAnsi="Arial" w:cs="Arial"/>
          <w:sz w:val="22"/>
          <w:szCs w:val="22"/>
        </w:rPr>
      </w:pPr>
      <w:r w:rsidRPr="00271F13">
        <w:rPr>
          <w:rFonts w:ascii="Arial" w:hAnsi="Arial" w:cs="Arial"/>
          <w:sz w:val="22"/>
          <w:szCs w:val="22"/>
        </w:rPr>
        <w:t xml:space="preserve">Alle Krankenhäuser sind berichtspflichtig, </w:t>
      </w:r>
      <w:r w:rsidR="00D353A0" w:rsidRPr="00271F13">
        <w:rPr>
          <w:rFonts w:ascii="Arial" w:hAnsi="Arial" w:cs="Arial"/>
          <w:sz w:val="22"/>
          <w:szCs w:val="22"/>
        </w:rPr>
        <w:t>sodass eine</w:t>
      </w:r>
      <w:r w:rsidRPr="00271F13">
        <w:rPr>
          <w:rFonts w:ascii="Arial" w:hAnsi="Arial" w:cs="Arial"/>
          <w:sz w:val="22"/>
          <w:szCs w:val="22"/>
        </w:rPr>
        <w:t xml:space="preserve"> Totalerhebung vor</w:t>
      </w:r>
      <w:r w:rsidR="00D353A0" w:rsidRPr="00271F13">
        <w:rPr>
          <w:rFonts w:ascii="Arial" w:hAnsi="Arial" w:cs="Arial"/>
          <w:sz w:val="22"/>
          <w:szCs w:val="22"/>
        </w:rPr>
        <w:t>liegt</w:t>
      </w:r>
      <w:r w:rsidRPr="00271F13">
        <w:rPr>
          <w:rFonts w:ascii="Arial" w:hAnsi="Arial" w:cs="Arial"/>
          <w:sz w:val="22"/>
          <w:szCs w:val="22"/>
        </w:rPr>
        <w:t>. Nicht enthalten sind Krankenhäuser im Straf-/</w:t>
      </w:r>
      <w:r w:rsidR="00EC47CC" w:rsidRPr="00271F13">
        <w:rPr>
          <w:rFonts w:ascii="Arial" w:hAnsi="Arial" w:cs="Arial"/>
          <w:sz w:val="22"/>
          <w:szCs w:val="22"/>
        </w:rPr>
        <w:t xml:space="preserve"> </w:t>
      </w:r>
      <w:r w:rsidRPr="00271F13">
        <w:rPr>
          <w:rFonts w:ascii="Arial" w:hAnsi="Arial" w:cs="Arial"/>
          <w:sz w:val="22"/>
          <w:szCs w:val="22"/>
        </w:rPr>
        <w:t>Maßregelvollzug sowie Poliz</w:t>
      </w:r>
      <w:r w:rsidR="00340A59" w:rsidRPr="00271F13">
        <w:rPr>
          <w:rFonts w:ascii="Arial" w:hAnsi="Arial" w:cs="Arial"/>
          <w:sz w:val="22"/>
          <w:szCs w:val="22"/>
        </w:rPr>
        <w:t>ei- und Bundeswehrkrankenhäuser</w:t>
      </w:r>
      <w:r w:rsidRPr="00271F13">
        <w:rPr>
          <w:rFonts w:ascii="Arial" w:hAnsi="Arial" w:cs="Arial"/>
          <w:sz w:val="22"/>
          <w:szCs w:val="22"/>
        </w:rPr>
        <w:t>. Es wird von einer vollständigen Datenerfassung und einer ausreichenden Datenqualität ausgegangen.</w:t>
      </w:r>
    </w:p>
    <w:p w:rsidR="006B11C0" w:rsidRPr="00271F13" w:rsidRDefault="006B11C0">
      <w:pPr>
        <w:rPr>
          <w:rFonts w:ascii="Arial" w:hAnsi="Arial" w:cs="Arial"/>
          <w:sz w:val="22"/>
          <w:szCs w:val="22"/>
        </w:rPr>
      </w:pPr>
    </w:p>
    <w:p w:rsidR="00194DFC" w:rsidRPr="00271F13" w:rsidRDefault="006B11C0" w:rsidP="00194DFC">
      <w:pPr>
        <w:pStyle w:val="berschrift2"/>
        <w:rPr>
          <w:rFonts w:ascii="Arial" w:hAnsi="Arial" w:cs="Arial"/>
          <w:sz w:val="22"/>
          <w:szCs w:val="22"/>
        </w:rPr>
      </w:pPr>
      <w:r w:rsidRPr="00271F13">
        <w:rPr>
          <w:rFonts w:ascii="Arial" w:hAnsi="Arial" w:cs="Arial"/>
          <w:sz w:val="22"/>
          <w:szCs w:val="22"/>
        </w:rPr>
        <w:t>Kommentar</w:t>
      </w:r>
    </w:p>
    <w:p w:rsidR="00CD6F43" w:rsidRPr="00271F13" w:rsidRDefault="00CD6F43" w:rsidP="00057EFD">
      <w:pPr>
        <w:rPr>
          <w:rFonts w:ascii="Arial" w:hAnsi="Arial" w:cs="Arial"/>
          <w:sz w:val="22"/>
          <w:szCs w:val="22"/>
        </w:rPr>
      </w:pPr>
      <w:r w:rsidRPr="00271F13">
        <w:rPr>
          <w:rFonts w:ascii="Arial" w:hAnsi="Arial" w:cs="Arial"/>
          <w:sz w:val="22"/>
          <w:szCs w:val="22"/>
        </w:rPr>
        <w:t xml:space="preserve">Herzinfarkt und </w:t>
      </w:r>
      <w:proofErr w:type="spellStart"/>
      <w:r w:rsidR="002251D4">
        <w:rPr>
          <w:rFonts w:ascii="Arial" w:hAnsi="Arial" w:cs="Arial"/>
          <w:sz w:val="22"/>
          <w:szCs w:val="22"/>
        </w:rPr>
        <w:t>Zerebrovaskuläre</w:t>
      </w:r>
      <w:proofErr w:type="spellEnd"/>
      <w:r w:rsidR="002251D4">
        <w:rPr>
          <w:rFonts w:ascii="Arial" w:hAnsi="Arial" w:cs="Arial"/>
          <w:sz w:val="22"/>
          <w:szCs w:val="22"/>
        </w:rPr>
        <w:t xml:space="preserve"> K</w:t>
      </w:r>
      <w:r w:rsidR="00271F13">
        <w:rPr>
          <w:rFonts w:ascii="Arial" w:hAnsi="Arial" w:cs="Arial"/>
          <w:sz w:val="22"/>
          <w:szCs w:val="22"/>
        </w:rPr>
        <w:t>rank</w:t>
      </w:r>
      <w:r w:rsidR="002251D4">
        <w:rPr>
          <w:rFonts w:ascii="Arial" w:hAnsi="Arial" w:cs="Arial"/>
          <w:sz w:val="22"/>
          <w:szCs w:val="22"/>
        </w:rPr>
        <w:t>heit</w:t>
      </w:r>
      <w:r w:rsidR="00271F13">
        <w:rPr>
          <w:rFonts w:ascii="Arial" w:hAnsi="Arial" w:cs="Arial"/>
          <w:sz w:val="22"/>
          <w:szCs w:val="22"/>
        </w:rPr>
        <w:t>en</w:t>
      </w:r>
      <w:r w:rsidRPr="00271F13">
        <w:rPr>
          <w:rFonts w:ascii="Arial" w:hAnsi="Arial" w:cs="Arial"/>
          <w:sz w:val="22"/>
          <w:szCs w:val="22"/>
        </w:rPr>
        <w:t xml:space="preserve"> zählen nicht nur in Deutschland, sondern auch in allen westlichen Industriestaaten zu den häufigsten Todesursachen. Da mit steigendem Lebensalter das Herzinfarkt- und das </w:t>
      </w:r>
      <w:r w:rsidR="00271F13">
        <w:rPr>
          <w:rFonts w:ascii="Arial" w:hAnsi="Arial" w:cs="Arial"/>
          <w:sz w:val="22"/>
          <w:szCs w:val="22"/>
        </w:rPr>
        <w:t>R</w:t>
      </w:r>
      <w:r w:rsidRPr="00271F13">
        <w:rPr>
          <w:rFonts w:ascii="Arial" w:hAnsi="Arial" w:cs="Arial"/>
          <w:sz w:val="22"/>
          <w:szCs w:val="22"/>
        </w:rPr>
        <w:t>isiko</w:t>
      </w:r>
      <w:r w:rsidR="00271F13">
        <w:rPr>
          <w:rFonts w:ascii="Arial" w:hAnsi="Arial" w:cs="Arial"/>
          <w:sz w:val="22"/>
          <w:szCs w:val="22"/>
        </w:rPr>
        <w:t xml:space="preserve"> für </w:t>
      </w:r>
      <w:proofErr w:type="spellStart"/>
      <w:r w:rsidR="002251D4">
        <w:rPr>
          <w:rFonts w:ascii="Arial" w:hAnsi="Arial" w:cs="Arial"/>
          <w:sz w:val="22"/>
          <w:szCs w:val="22"/>
        </w:rPr>
        <w:t>Zerebrovaskuläre</w:t>
      </w:r>
      <w:proofErr w:type="spellEnd"/>
      <w:r w:rsidR="002251D4">
        <w:rPr>
          <w:rFonts w:ascii="Arial" w:hAnsi="Arial" w:cs="Arial"/>
          <w:sz w:val="22"/>
          <w:szCs w:val="22"/>
        </w:rPr>
        <w:t xml:space="preserve"> K</w:t>
      </w:r>
      <w:r w:rsidR="00271F13">
        <w:rPr>
          <w:rFonts w:ascii="Arial" w:hAnsi="Arial" w:cs="Arial"/>
          <w:sz w:val="22"/>
          <w:szCs w:val="22"/>
        </w:rPr>
        <w:t>rank</w:t>
      </w:r>
      <w:r w:rsidR="002251D4">
        <w:rPr>
          <w:rFonts w:ascii="Arial" w:hAnsi="Arial" w:cs="Arial"/>
          <w:sz w:val="22"/>
          <w:szCs w:val="22"/>
        </w:rPr>
        <w:t>heit</w:t>
      </w:r>
      <w:r w:rsidR="00271F13">
        <w:rPr>
          <w:rFonts w:ascii="Arial" w:hAnsi="Arial" w:cs="Arial"/>
          <w:sz w:val="22"/>
          <w:szCs w:val="22"/>
        </w:rPr>
        <w:t>en</w:t>
      </w:r>
      <w:r w:rsidRPr="00271F13">
        <w:rPr>
          <w:rFonts w:ascii="Arial" w:hAnsi="Arial" w:cs="Arial"/>
          <w:sz w:val="22"/>
          <w:szCs w:val="22"/>
        </w:rPr>
        <w:t xml:space="preserve"> zunehmen, ist durch die steigende Lebenserwartung mit einer weiteren Zunahme der Erkrankungsfälle zu rechnen. Herzinfarkt und </w:t>
      </w:r>
      <w:proofErr w:type="spellStart"/>
      <w:r w:rsidR="002251D4">
        <w:rPr>
          <w:rFonts w:ascii="Arial" w:hAnsi="Arial" w:cs="Arial"/>
          <w:sz w:val="22"/>
          <w:szCs w:val="22"/>
        </w:rPr>
        <w:t>Zerebrovaskuläre</w:t>
      </w:r>
      <w:proofErr w:type="spellEnd"/>
      <w:r w:rsidR="002251D4">
        <w:rPr>
          <w:rFonts w:ascii="Arial" w:hAnsi="Arial" w:cs="Arial"/>
          <w:sz w:val="22"/>
          <w:szCs w:val="22"/>
        </w:rPr>
        <w:t xml:space="preserve"> K</w:t>
      </w:r>
      <w:r w:rsidR="00271F13">
        <w:rPr>
          <w:rFonts w:ascii="Arial" w:hAnsi="Arial" w:cs="Arial"/>
          <w:sz w:val="22"/>
          <w:szCs w:val="22"/>
        </w:rPr>
        <w:t>rank</w:t>
      </w:r>
      <w:r w:rsidR="002251D4">
        <w:rPr>
          <w:rFonts w:ascii="Arial" w:hAnsi="Arial" w:cs="Arial"/>
          <w:sz w:val="22"/>
          <w:szCs w:val="22"/>
        </w:rPr>
        <w:t>heit</w:t>
      </w:r>
      <w:bookmarkStart w:id="1" w:name="_GoBack"/>
      <w:bookmarkEnd w:id="1"/>
      <w:r w:rsidR="00271F13">
        <w:rPr>
          <w:rFonts w:ascii="Arial" w:hAnsi="Arial" w:cs="Arial"/>
          <w:sz w:val="22"/>
          <w:szCs w:val="22"/>
        </w:rPr>
        <w:t>en</w:t>
      </w:r>
      <w:r w:rsidRPr="00271F13">
        <w:rPr>
          <w:rFonts w:ascii="Arial" w:hAnsi="Arial" w:cs="Arial"/>
          <w:sz w:val="22"/>
          <w:szCs w:val="22"/>
        </w:rPr>
        <w:t xml:space="preserve"> sind sehr schwere Erkrankungen, die fast ausschließlich im Krankenhaus behandelt werden. </w:t>
      </w:r>
    </w:p>
    <w:p w:rsidR="00057EFD" w:rsidRPr="00271F13" w:rsidRDefault="00194DFC" w:rsidP="00057EFD">
      <w:pPr>
        <w:rPr>
          <w:rFonts w:ascii="Arial" w:hAnsi="Arial" w:cs="Arial"/>
          <w:sz w:val="22"/>
          <w:szCs w:val="22"/>
        </w:rPr>
      </w:pPr>
      <w:r w:rsidRPr="00271F13">
        <w:rPr>
          <w:rFonts w:ascii="Arial" w:hAnsi="Arial" w:cs="Arial"/>
          <w:sz w:val="22"/>
          <w:szCs w:val="22"/>
        </w:rPr>
        <w:t>Änderungen in der Häufigkeit von Krankenhausfällen können nicht zwangsläufig auf eine Veränderung der Morbidität zurückgeführt werden. So führen z. B. Mehrfachbehandlungen von Patienten zu derselben Krankheit zu Mehrfachzählungen. Die Diagnosestatistik liegt nach Behandlungs- und Wohnort vor</w:t>
      </w:r>
      <w:r w:rsidR="002630C8" w:rsidRPr="00271F13">
        <w:rPr>
          <w:rFonts w:ascii="Arial" w:hAnsi="Arial" w:cs="Arial"/>
          <w:sz w:val="22"/>
          <w:szCs w:val="22"/>
        </w:rPr>
        <w:t>.</w:t>
      </w:r>
      <w:r w:rsidR="00513D72" w:rsidRPr="00271F13">
        <w:rPr>
          <w:rFonts w:ascii="Arial" w:hAnsi="Arial" w:cs="Arial"/>
          <w:sz w:val="22"/>
          <w:szCs w:val="22"/>
        </w:rPr>
        <w:t xml:space="preserve"> </w:t>
      </w:r>
      <w:r w:rsidR="002630C8" w:rsidRPr="00271F13">
        <w:rPr>
          <w:rFonts w:ascii="Arial" w:hAnsi="Arial" w:cs="Arial"/>
          <w:sz w:val="22"/>
          <w:szCs w:val="22"/>
        </w:rPr>
        <w:t xml:space="preserve">Der Indikator 3.91A nimmt Bezug auf den Wohnort, wobei </w:t>
      </w:r>
      <w:r w:rsidR="00A6136F" w:rsidRPr="00271F13">
        <w:rPr>
          <w:rFonts w:ascii="Arial" w:hAnsi="Arial" w:cs="Arial"/>
          <w:sz w:val="22"/>
          <w:szCs w:val="22"/>
        </w:rPr>
        <w:t>Behandlungsfälle bayerischer Bürger/innen in Krankenhäusern außerhalb Bayerns nicht ausgeglichen werden</w:t>
      </w:r>
      <w:r w:rsidR="00FE18E5" w:rsidRPr="00271F13">
        <w:rPr>
          <w:rFonts w:ascii="Arial" w:hAnsi="Arial" w:cs="Arial"/>
          <w:sz w:val="22"/>
          <w:szCs w:val="22"/>
        </w:rPr>
        <w:t xml:space="preserve"> können</w:t>
      </w:r>
      <w:r w:rsidR="00A6136F" w:rsidRPr="00271F13">
        <w:rPr>
          <w:rFonts w:ascii="Arial" w:hAnsi="Arial" w:cs="Arial"/>
          <w:sz w:val="22"/>
          <w:szCs w:val="22"/>
        </w:rPr>
        <w:t>.</w:t>
      </w:r>
    </w:p>
    <w:p w:rsidR="00194DFC" w:rsidRPr="00271F13" w:rsidRDefault="00194DFC" w:rsidP="00194DFC">
      <w:pPr>
        <w:rPr>
          <w:rFonts w:ascii="Arial" w:hAnsi="Arial" w:cs="Arial"/>
          <w:sz w:val="22"/>
          <w:szCs w:val="22"/>
        </w:rPr>
      </w:pPr>
    </w:p>
    <w:p w:rsidR="006B11C0" w:rsidRPr="00271F13" w:rsidRDefault="006B11C0">
      <w:pPr>
        <w:pStyle w:val="berschrift2"/>
        <w:rPr>
          <w:rFonts w:ascii="Arial" w:hAnsi="Arial" w:cs="Arial"/>
          <w:sz w:val="22"/>
          <w:szCs w:val="22"/>
        </w:rPr>
      </w:pPr>
      <w:r w:rsidRPr="00271F13">
        <w:rPr>
          <w:rFonts w:ascii="Arial" w:hAnsi="Arial" w:cs="Arial"/>
          <w:sz w:val="22"/>
          <w:szCs w:val="22"/>
        </w:rPr>
        <w:lastRenderedPageBreak/>
        <w:t>Vergleichbarkeit</w:t>
      </w:r>
    </w:p>
    <w:p w:rsidR="006B11C0" w:rsidRPr="00271F13" w:rsidRDefault="00194DFC">
      <w:pPr>
        <w:rPr>
          <w:rFonts w:ascii="Arial" w:hAnsi="Arial" w:cs="Arial"/>
          <w:sz w:val="22"/>
          <w:szCs w:val="22"/>
        </w:rPr>
      </w:pPr>
      <w:r w:rsidRPr="00271F13">
        <w:rPr>
          <w:rFonts w:ascii="Arial" w:hAnsi="Arial" w:cs="Arial"/>
          <w:sz w:val="22"/>
          <w:szCs w:val="22"/>
        </w:rPr>
        <w:t>Es gibt keine entsprechenden WHO-, OECD- und EU-Indikatoren.</w:t>
      </w:r>
      <w:r w:rsidR="008E321B" w:rsidRPr="00271F13">
        <w:rPr>
          <w:rFonts w:ascii="Arial" w:hAnsi="Arial" w:cs="Arial"/>
          <w:sz w:val="22"/>
          <w:szCs w:val="22"/>
        </w:rPr>
        <w:t xml:space="preserve"> Diese</w:t>
      </w:r>
      <w:r w:rsidR="00A04BB7" w:rsidRPr="00271F13">
        <w:rPr>
          <w:rFonts w:ascii="Arial" w:hAnsi="Arial" w:cs="Arial"/>
          <w:sz w:val="22"/>
          <w:szCs w:val="22"/>
        </w:rPr>
        <w:t>r</w:t>
      </w:r>
      <w:r w:rsidR="008E321B" w:rsidRPr="00271F13">
        <w:rPr>
          <w:rFonts w:ascii="Arial" w:hAnsi="Arial" w:cs="Arial"/>
          <w:sz w:val="22"/>
          <w:szCs w:val="22"/>
        </w:rPr>
        <w:t xml:space="preserve"> Indikator</w:t>
      </w:r>
      <w:r w:rsidR="00A04BB7" w:rsidRPr="00271F13">
        <w:rPr>
          <w:rFonts w:ascii="Arial" w:hAnsi="Arial" w:cs="Arial"/>
          <w:sz w:val="22"/>
          <w:szCs w:val="22"/>
        </w:rPr>
        <w:t xml:space="preserve"> wurde ab dem Datenjahr 2008 in den bayerischen </w:t>
      </w:r>
      <w:proofErr w:type="spellStart"/>
      <w:r w:rsidR="00A04BB7" w:rsidRPr="00271F13">
        <w:rPr>
          <w:rFonts w:ascii="Arial" w:hAnsi="Arial" w:cs="Arial"/>
          <w:sz w:val="22"/>
          <w:szCs w:val="22"/>
        </w:rPr>
        <w:t>Indikatorensatz</w:t>
      </w:r>
      <w:proofErr w:type="spellEnd"/>
      <w:r w:rsidR="00A04BB7" w:rsidRPr="00271F13">
        <w:rPr>
          <w:rFonts w:ascii="Arial" w:hAnsi="Arial" w:cs="Arial"/>
          <w:sz w:val="22"/>
          <w:szCs w:val="22"/>
        </w:rPr>
        <w:t xml:space="preserve"> aufgenommen</w:t>
      </w:r>
      <w:r w:rsidR="008E321B" w:rsidRPr="00271F13">
        <w:rPr>
          <w:rFonts w:ascii="Arial" w:hAnsi="Arial" w:cs="Arial"/>
          <w:sz w:val="22"/>
          <w:szCs w:val="22"/>
        </w:rPr>
        <w:t>.</w:t>
      </w:r>
    </w:p>
    <w:p w:rsidR="00965A38" w:rsidRPr="00271F13" w:rsidRDefault="00965A38">
      <w:pPr>
        <w:rPr>
          <w:rFonts w:ascii="Arial" w:hAnsi="Arial" w:cs="Arial"/>
          <w:sz w:val="22"/>
          <w:szCs w:val="22"/>
        </w:rPr>
      </w:pPr>
    </w:p>
    <w:p w:rsidR="00965A38" w:rsidRPr="00271F13" w:rsidRDefault="00965A38">
      <w:pPr>
        <w:rPr>
          <w:rFonts w:ascii="Arial" w:hAnsi="Arial" w:cs="Arial"/>
          <w:b/>
          <w:sz w:val="22"/>
          <w:szCs w:val="22"/>
        </w:rPr>
      </w:pPr>
      <w:r w:rsidRPr="00271F13">
        <w:rPr>
          <w:rFonts w:ascii="Arial" w:hAnsi="Arial" w:cs="Arial"/>
          <w:b/>
          <w:sz w:val="22"/>
          <w:szCs w:val="22"/>
        </w:rPr>
        <w:t>Originalquellen:</w:t>
      </w:r>
    </w:p>
    <w:p w:rsidR="00965A38" w:rsidRPr="00271F13" w:rsidRDefault="00965A38" w:rsidP="00965A38">
      <w:pPr>
        <w:rPr>
          <w:rFonts w:ascii="Arial" w:hAnsi="Arial" w:cs="Arial"/>
          <w:sz w:val="22"/>
          <w:szCs w:val="22"/>
        </w:rPr>
      </w:pPr>
      <w:r w:rsidRPr="00271F13">
        <w:rPr>
          <w:rFonts w:ascii="Arial" w:hAnsi="Arial" w:cs="Arial"/>
          <w:sz w:val="22"/>
          <w:szCs w:val="22"/>
        </w:rPr>
        <w:t xml:space="preserve">Publikationen des Bayerischen Landesamts für Statistik, z.B. Statistische Berichte, Statistisches Jahrbuch, Standardtabellen der Statistischen Datenbank „GENESIS  Online“, abrufbar unter </w:t>
      </w:r>
      <w:hyperlink r:id="rId7" w:history="1">
        <w:r w:rsidRPr="00271F13">
          <w:rPr>
            <w:rStyle w:val="Hyperlink"/>
            <w:rFonts w:ascii="Arial" w:hAnsi="Arial" w:cs="Arial"/>
            <w:sz w:val="22"/>
            <w:szCs w:val="22"/>
          </w:rPr>
          <w:t>http://www.statistik.bayern.de</w:t>
        </w:r>
      </w:hyperlink>
      <w:r w:rsidRPr="00271F13">
        <w:rPr>
          <w:rFonts w:ascii="Arial" w:hAnsi="Arial" w:cs="Arial"/>
          <w:sz w:val="22"/>
          <w:szCs w:val="22"/>
        </w:rPr>
        <w:t>.</w:t>
      </w:r>
    </w:p>
    <w:p w:rsidR="00965A38" w:rsidRPr="00271F13" w:rsidRDefault="00965A38">
      <w:pPr>
        <w:rPr>
          <w:rFonts w:ascii="Arial" w:hAnsi="Arial" w:cs="Arial"/>
          <w:b/>
          <w:sz w:val="22"/>
          <w:szCs w:val="22"/>
        </w:rPr>
      </w:pPr>
    </w:p>
    <w:p w:rsidR="00F92061" w:rsidRPr="00271F13" w:rsidRDefault="00F92061">
      <w:pPr>
        <w:rPr>
          <w:rFonts w:ascii="Arial" w:hAnsi="Arial" w:cs="Arial"/>
          <w:sz w:val="22"/>
          <w:szCs w:val="22"/>
        </w:rPr>
      </w:pPr>
    </w:p>
    <w:p w:rsidR="00F92061" w:rsidRPr="00271F13" w:rsidRDefault="00F92061">
      <w:pPr>
        <w:rPr>
          <w:rFonts w:ascii="Arial" w:hAnsi="Arial" w:cs="Arial"/>
          <w:sz w:val="22"/>
          <w:szCs w:val="22"/>
        </w:rPr>
      </w:pPr>
    </w:p>
    <w:p w:rsidR="00F92061" w:rsidRPr="00271F13" w:rsidRDefault="00F92061">
      <w:pPr>
        <w:rPr>
          <w:rFonts w:ascii="Arial" w:hAnsi="Arial" w:cs="Arial"/>
          <w:sz w:val="22"/>
          <w:szCs w:val="22"/>
        </w:rPr>
      </w:pPr>
    </w:p>
    <w:p w:rsidR="00F92061" w:rsidRPr="00271F13" w:rsidRDefault="00F92061">
      <w:pPr>
        <w:rPr>
          <w:rFonts w:ascii="Arial" w:hAnsi="Arial" w:cs="Arial"/>
          <w:sz w:val="22"/>
          <w:szCs w:val="22"/>
        </w:rPr>
      </w:pPr>
      <w:r w:rsidRPr="00271F13">
        <w:rPr>
          <w:rFonts w:ascii="Arial" w:hAnsi="Arial" w:cs="Arial"/>
          <w:sz w:val="22"/>
          <w:szCs w:val="22"/>
        </w:rPr>
        <w:t xml:space="preserve">Stand: </w:t>
      </w:r>
      <w:r w:rsidR="006118AB">
        <w:rPr>
          <w:rFonts w:ascii="Arial" w:hAnsi="Arial" w:cs="Arial"/>
          <w:sz w:val="22"/>
          <w:szCs w:val="22"/>
        </w:rPr>
        <w:t>April 2024</w:t>
      </w:r>
    </w:p>
    <w:sectPr w:rsidR="00F92061" w:rsidRPr="00271F1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30" w:rsidRDefault="00A02930">
      <w:r>
        <w:separator/>
      </w:r>
    </w:p>
  </w:endnote>
  <w:endnote w:type="continuationSeparator" w:id="0">
    <w:p w:rsidR="00A02930" w:rsidRDefault="00A0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3" w:rsidRDefault="006B04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3" w:rsidRDefault="006B04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3" w:rsidRDefault="006B0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930" w:rsidRDefault="00A02930">
      <w:r>
        <w:separator/>
      </w:r>
    </w:p>
  </w:footnote>
  <w:footnote w:type="continuationSeparator" w:id="0">
    <w:p w:rsidR="00A02930" w:rsidRDefault="00A02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3" w:rsidRDefault="006B04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3" w:rsidRDefault="006B04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F3" w:rsidRDefault="006B04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A9"/>
    <w:rsid w:val="0003327C"/>
    <w:rsid w:val="00057EFD"/>
    <w:rsid w:val="000657F4"/>
    <w:rsid w:val="00084758"/>
    <w:rsid w:val="00096D3E"/>
    <w:rsid w:val="00162F51"/>
    <w:rsid w:val="00194DFC"/>
    <w:rsid w:val="001A168B"/>
    <w:rsid w:val="001D0347"/>
    <w:rsid w:val="001D0DDD"/>
    <w:rsid w:val="002251D4"/>
    <w:rsid w:val="002630C8"/>
    <w:rsid w:val="002709B8"/>
    <w:rsid w:val="00271F13"/>
    <w:rsid w:val="002E35A6"/>
    <w:rsid w:val="003040A2"/>
    <w:rsid w:val="00315DC8"/>
    <w:rsid w:val="00340A59"/>
    <w:rsid w:val="0038004C"/>
    <w:rsid w:val="00383A6D"/>
    <w:rsid w:val="00452D56"/>
    <w:rsid w:val="00461393"/>
    <w:rsid w:val="00491450"/>
    <w:rsid w:val="0049233A"/>
    <w:rsid w:val="004A0986"/>
    <w:rsid w:val="004F379D"/>
    <w:rsid w:val="00513D72"/>
    <w:rsid w:val="00545CF8"/>
    <w:rsid w:val="00570FA6"/>
    <w:rsid w:val="005962A8"/>
    <w:rsid w:val="0061066C"/>
    <w:rsid w:val="006118AB"/>
    <w:rsid w:val="00626A21"/>
    <w:rsid w:val="0069140E"/>
    <w:rsid w:val="006B04F3"/>
    <w:rsid w:val="006B11C0"/>
    <w:rsid w:val="006E6853"/>
    <w:rsid w:val="006F1824"/>
    <w:rsid w:val="006F3C18"/>
    <w:rsid w:val="00783582"/>
    <w:rsid w:val="007D721C"/>
    <w:rsid w:val="00811C05"/>
    <w:rsid w:val="00820631"/>
    <w:rsid w:val="0085496C"/>
    <w:rsid w:val="008B525E"/>
    <w:rsid w:val="008C58CE"/>
    <w:rsid w:val="008E321B"/>
    <w:rsid w:val="008F550B"/>
    <w:rsid w:val="008F556B"/>
    <w:rsid w:val="00926BE5"/>
    <w:rsid w:val="00965A38"/>
    <w:rsid w:val="00A00380"/>
    <w:rsid w:val="00A02930"/>
    <w:rsid w:val="00A04BB7"/>
    <w:rsid w:val="00A52265"/>
    <w:rsid w:val="00A6136F"/>
    <w:rsid w:val="00A84A9E"/>
    <w:rsid w:val="00AB4149"/>
    <w:rsid w:val="00AF1AA9"/>
    <w:rsid w:val="00B444D0"/>
    <w:rsid w:val="00B97107"/>
    <w:rsid w:val="00C32C9B"/>
    <w:rsid w:val="00C53CE0"/>
    <w:rsid w:val="00C70A17"/>
    <w:rsid w:val="00C7304F"/>
    <w:rsid w:val="00C77F6E"/>
    <w:rsid w:val="00CD6F43"/>
    <w:rsid w:val="00CE29CF"/>
    <w:rsid w:val="00D353A0"/>
    <w:rsid w:val="00DB000B"/>
    <w:rsid w:val="00DC67EE"/>
    <w:rsid w:val="00E1345D"/>
    <w:rsid w:val="00E72645"/>
    <w:rsid w:val="00E73654"/>
    <w:rsid w:val="00EB01C3"/>
    <w:rsid w:val="00EC47CC"/>
    <w:rsid w:val="00F12B81"/>
    <w:rsid w:val="00F6041B"/>
    <w:rsid w:val="00F92061"/>
    <w:rsid w:val="00FE1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A56202"/>
  <w15:chartTrackingRefBased/>
  <w15:docId w15:val="{4E3182B0-EEF9-4D34-A045-FDAC28BC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character" w:styleId="Kommentarzeichen">
    <w:name w:val="annotation reference"/>
    <w:semiHidden/>
    <w:rsid w:val="00513D72"/>
    <w:rPr>
      <w:sz w:val="16"/>
      <w:szCs w:val="16"/>
    </w:rPr>
  </w:style>
  <w:style w:type="paragraph" w:styleId="Kommentartext">
    <w:name w:val="annotation text"/>
    <w:basedOn w:val="Standard"/>
    <w:semiHidden/>
    <w:rsid w:val="00513D72"/>
  </w:style>
  <w:style w:type="paragraph" w:styleId="Kommentarthema">
    <w:name w:val="annotation subject"/>
    <w:basedOn w:val="Kommentartext"/>
    <w:next w:val="Kommentartext"/>
    <w:semiHidden/>
    <w:rsid w:val="00513D72"/>
    <w:rPr>
      <w:b/>
      <w:bCs/>
    </w:rPr>
  </w:style>
  <w:style w:type="paragraph" w:styleId="Sprechblasentext">
    <w:name w:val="Balloon Text"/>
    <w:basedOn w:val="Standard"/>
    <w:semiHidden/>
    <w:rsid w:val="00513D72"/>
    <w:rPr>
      <w:rFonts w:ascii="Tahoma" w:hAnsi="Tahoma" w:cs="Tahoma"/>
      <w:sz w:val="16"/>
      <w:szCs w:val="16"/>
    </w:rPr>
  </w:style>
  <w:style w:type="paragraph" w:styleId="Kopfzeile">
    <w:name w:val="header"/>
    <w:basedOn w:val="Standard"/>
    <w:rsid w:val="006B04F3"/>
    <w:pPr>
      <w:tabs>
        <w:tab w:val="center" w:pos="4536"/>
        <w:tab w:val="right" w:pos="9072"/>
      </w:tabs>
    </w:pPr>
  </w:style>
  <w:style w:type="paragraph" w:styleId="Fuzeile">
    <w:name w:val="footer"/>
    <w:basedOn w:val="Standard"/>
    <w:rsid w:val="006B04F3"/>
    <w:pPr>
      <w:tabs>
        <w:tab w:val="center" w:pos="4536"/>
        <w:tab w:val="right" w:pos="9072"/>
      </w:tabs>
    </w:pPr>
  </w:style>
  <w:style w:type="character" w:styleId="Hyperlink">
    <w:name w:val="Hyperlink"/>
    <w:uiPriority w:val="99"/>
    <w:unhideWhenUsed/>
    <w:rsid w:val="00965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tistik.bayer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3731</CharactersWithSpaces>
  <SharedDoc>false</SharedDoc>
  <HLinks>
    <vt:vector size="6" baseType="variant">
      <vt:variant>
        <vt:i4>7143530</vt:i4>
      </vt:variant>
      <vt:variant>
        <vt:i4>0</vt:i4>
      </vt:variant>
      <vt:variant>
        <vt:i4>0</vt:i4>
      </vt:variant>
      <vt:variant>
        <vt:i4>5</vt:i4>
      </vt:variant>
      <vt:variant>
        <vt:lpwstr>http://www.statistik.bayern.de/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5</cp:revision>
  <cp:lastPrinted>2016-12-09T10:24:00Z</cp:lastPrinted>
  <dcterms:created xsi:type="dcterms:W3CDTF">2024-04-22T10:49:00Z</dcterms:created>
  <dcterms:modified xsi:type="dcterms:W3CDTF">2024-04-23T06:22:00Z</dcterms:modified>
</cp:coreProperties>
</file>