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CC0AE" w14:textId="7405AE07" w:rsidR="005648AA" w:rsidRPr="00D95EB3" w:rsidRDefault="005648AA">
      <w:pPr>
        <w:pStyle w:val="Fuzeile"/>
        <w:tabs>
          <w:tab w:val="clear" w:pos="4536"/>
          <w:tab w:val="clear" w:pos="9072"/>
        </w:tabs>
        <w:rPr>
          <w:rFonts w:ascii="Arial" w:hAnsi="Arial" w:cs="Arial"/>
          <w:b/>
          <w:sz w:val="22"/>
          <w:szCs w:val="22"/>
        </w:rPr>
      </w:pPr>
      <w:r w:rsidRPr="00D95EB3">
        <w:rPr>
          <w:rFonts w:ascii="Arial" w:hAnsi="Arial" w:cs="Arial"/>
          <w:b/>
          <w:sz w:val="22"/>
          <w:szCs w:val="22"/>
        </w:rPr>
        <w:t>Ind</w:t>
      </w:r>
      <w:r w:rsidR="008B7ACC">
        <w:rPr>
          <w:rFonts w:ascii="Arial" w:hAnsi="Arial" w:cs="Arial"/>
          <w:b/>
          <w:sz w:val="22"/>
          <w:szCs w:val="22"/>
        </w:rPr>
        <w:t>ikator</w:t>
      </w:r>
      <w:r w:rsidRPr="00D95EB3">
        <w:rPr>
          <w:rFonts w:ascii="Arial" w:hAnsi="Arial" w:cs="Arial"/>
          <w:b/>
          <w:sz w:val="22"/>
          <w:szCs w:val="22"/>
        </w:rPr>
        <w:t xml:space="preserve"> </w:t>
      </w:r>
      <w:r w:rsidR="006A16A3" w:rsidRPr="00D95EB3">
        <w:rPr>
          <w:rFonts w:ascii="Arial" w:hAnsi="Arial" w:cs="Arial"/>
          <w:b/>
          <w:sz w:val="22"/>
          <w:szCs w:val="22"/>
        </w:rPr>
        <w:t>3</w:t>
      </w:r>
      <w:r w:rsidRPr="00D95EB3">
        <w:rPr>
          <w:rFonts w:ascii="Arial" w:hAnsi="Arial" w:cs="Arial"/>
          <w:b/>
          <w:sz w:val="22"/>
          <w:szCs w:val="22"/>
        </w:rPr>
        <w:t>.</w:t>
      </w:r>
      <w:r w:rsidR="006A16A3" w:rsidRPr="00D95EB3">
        <w:rPr>
          <w:rFonts w:ascii="Arial" w:hAnsi="Arial" w:cs="Arial"/>
          <w:b/>
          <w:sz w:val="22"/>
          <w:szCs w:val="22"/>
        </w:rPr>
        <w:t>4</w:t>
      </w:r>
      <w:r w:rsidR="007705C6" w:rsidRPr="00D95EB3">
        <w:rPr>
          <w:rFonts w:ascii="Arial" w:hAnsi="Arial" w:cs="Arial"/>
          <w:b/>
          <w:sz w:val="22"/>
          <w:szCs w:val="22"/>
        </w:rPr>
        <w:t>9</w:t>
      </w:r>
      <w:r w:rsidR="006A16A3" w:rsidRPr="00D95EB3">
        <w:rPr>
          <w:rFonts w:ascii="Arial" w:hAnsi="Arial" w:cs="Arial"/>
          <w:b/>
          <w:sz w:val="22"/>
          <w:szCs w:val="22"/>
        </w:rPr>
        <w:t>A</w:t>
      </w:r>
    </w:p>
    <w:p w14:paraId="0178AAA8" w14:textId="77777777" w:rsidR="005648AA" w:rsidRPr="00D95EB3" w:rsidRDefault="006A16A3">
      <w:pPr>
        <w:pStyle w:val="Fuzeile"/>
        <w:tabs>
          <w:tab w:val="clear" w:pos="4536"/>
          <w:tab w:val="clear" w:pos="9072"/>
        </w:tabs>
        <w:rPr>
          <w:rFonts w:ascii="Arial" w:hAnsi="Arial" w:cs="Arial"/>
          <w:b/>
          <w:sz w:val="22"/>
          <w:szCs w:val="22"/>
        </w:rPr>
      </w:pPr>
      <w:r w:rsidRPr="00D95EB3">
        <w:rPr>
          <w:rFonts w:ascii="Arial" w:hAnsi="Arial" w:cs="Arial"/>
          <w:b/>
          <w:sz w:val="22"/>
          <w:szCs w:val="22"/>
        </w:rPr>
        <w:t xml:space="preserve">Sozialhilfe: </w:t>
      </w:r>
      <w:r w:rsidR="007705C6" w:rsidRPr="00D95EB3">
        <w:rPr>
          <w:rFonts w:ascii="Arial" w:hAnsi="Arial" w:cs="Arial"/>
          <w:b/>
          <w:sz w:val="22"/>
          <w:szCs w:val="22"/>
        </w:rPr>
        <w:t>Hilfe zur Pflege</w:t>
      </w:r>
      <w:r w:rsidRPr="00D95EB3">
        <w:rPr>
          <w:rFonts w:ascii="Arial" w:hAnsi="Arial" w:cs="Arial"/>
          <w:b/>
          <w:sz w:val="22"/>
          <w:szCs w:val="22"/>
        </w:rPr>
        <w:t>, Fälle nach Geschlecht und Alter, Bayern</w:t>
      </w:r>
    </w:p>
    <w:p w14:paraId="0D37A189" w14:textId="77777777" w:rsidR="005648AA" w:rsidRPr="00D95EB3" w:rsidRDefault="005648AA">
      <w:pPr>
        <w:rPr>
          <w:rFonts w:ascii="Arial" w:hAnsi="Arial" w:cs="Arial"/>
          <w:sz w:val="22"/>
          <w:szCs w:val="22"/>
        </w:rPr>
      </w:pPr>
    </w:p>
    <w:p w14:paraId="2A3CC895" w14:textId="77777777" w:rsidR="005648AA" w:rsidRPr="00D95EB3" w:rsidRDefault="005648AA">
      <w:pPr>
        <w:rPr>
          <w:rFonts w:ascii="Arial" w:hAnsi="Arial" w:cs="Arial"/>
          <w:b/>
          <w:sz w:val="22"/>
          <w:szCs w:val="22"/>
        </w:rPr>
      </w:pPr>
      <w:r w:rsidRPr="00D95EB3">
        <w:rPr>
          <w:rFonts w:ascii="Arial" w:hAnsi="Arial" w:cs="Arial"/>
          <w:b/>
          <w:sz w:val="22"/>
          <w:szCs w:val="22"/>
        </w:rPr>
        <w:t>Definition</w:t>
      </w:r>
    </w:p>
    <w:p w14:paraId="7A4B1CB2" w14:textId="77777777" w:rsidR="00766324" w:rsidRDefault="005648AA" w:rsidP="00252FCA">
      <w:pPr>
        <w:pStyle w:val="Textkrper"/>
        <w:rPr>
          <w:rFonts w:ascii="Arial" w:hAnsi="Arial" w:cs="Arial"/>
          <w:i w:val="0"/>
          <w:sz w:val="22"/>
          <w:szCs w:val="22"/>
        </w:rPr>
      </w:pPr>
      <w:r w:rsidRPr="00D95EB3">
        <w:rPr>
          <w:rFonts w:ascii="Arial" w:hAnsi="Arial" w:cs="Arial"/>
          <w:i w:val="0"/>
          <w:sz w:val="22"/>
          <w:szCs w:val="22"/>
        </w:rPr>
        <w:t xml:space="preserve">Die Indikatoren über Empfänger von ausgewählten öffentlichen Sozialleistungen werden zu Aussagen zur sozioökonomischen Lebenssituation genutzt. Sie schließen Sozialhilfeempfänger mit </w:t>
      </w:r>
      <w:r w:rsidR="007705C6" w:rsidRPr="00D95EB3">
        <w:rPr>
          <w:rFonts w:ascii="Arial" w:hAnsi="Arial" w:cs="Arial"/>
          <w:i w:val="0"/>
          <w:sz w:val="22"/>
          <w:szCs w:val="22"/>
        </w:rPr>
        <w:t>Hilfe zur Pflege</w:t>
      </w:r>
      <w:r w:rsidR="00F24750">
        <w:rPr>
          <w:rFonts w:ascii="Arial" w:hAnsi="Arial" w:cs="Arial"/>
          <w:i w:val="0"/>
          <w:sz w:val="22"/>
          <w:szCs w:val="22"/>
        </w:rPr>
        <w:t xml:space="preserve"> </w:t>
      </w:r>
      <w:r w:rsidR="00661D29" w:rsidRPr="00D95EB3">
        <w:rPr>
          <w:rFonts w:ascii="Arial" w:hAnsi="Arial" w:cs="Arial"/>
          <w:i w:val="0"/>
          <w:sz w:val="22"/>
          <w:szCs w:val="22"/>
        </w:rPr>
        <w:t>mit ein</w:t>
      </w:r>
      <w:r w:rsidRPr="00D95EB3">
        <w:rPr>
          <w:rFonts w:ascii="Arial" w:hAnsi="Arial" w:cs="Arial"/>
          <w:i w:val="0"/>
          <w:sz w:val="22"/>
          <w:szCs w:val="22"/>
        </w:rPr>
        <w:t xml:space="preserve">. </w:t>
      </w:r>
      <w:r w:rsidR="00591EF8" w:rsidRPr="00D95EB3">
        <w:rPr>
          <w:rFonts w:ascii="Arial" w:hAnsi="Arial" w:cs="Arial"/>
          <w:i w:val="0"/>
          <w:sz w:val="22"/>
          <w:szCs w:val="22"/>
        </w:rPr>
        <w:t>Sozialhilfe soll nach dem Bundessozialhilfegesetz eine Lebensführung ermöglichen, die der Würde des Menschen entspricht.</w:t>
      </w:r>
    </w:p>
    <w:p w14:paraId="2AB10420" w14:textId="3585D3D9" w:rsidR="00252FCA" w:rsidRPr="00252FCA" w:rsidRDefault="00252FCA" w:rsidP="00252FCA">
      <w:pPr>
        <w:pStyle w:val="Textkrper"/>
        <w:rPr>
          <w:rFonts w:ascii="Arial" w:hAnsi="Arial" w:cs="Arial"/>
          <w:i w:val="0"/>
          <w:sz w:val="22"/>
          <w:szCs w:val="22"/>
        </w:rPr>
      </w:pPr>
      <w:r w:rsidRPr="00252FCA">
        <w:rPr>
          <w:rFonts w:ascii="Arial" w:hAnsi="Arial" w:cs="Arial"/>
          <w:i w:val="0"/>
          <w:sz w:val="22"/>
          <w:szCs w:val="22"/>
        </w:rPr>
        <w:t>Sozialhilfe wird in 7 Bereiche gegliedert</w:t>
      </w:r>
      <w:r>
        <w:rPr>
          <w:rFonts w:ascii="Arial" w:hAnsi="Arial" w:cs="Arial"/>
          <w:i w:val="0"/>
          <w:sz w:val="22"/>
          <w:szCs w:val="22"/>
        </w:rPr>
        <w:t>:</w:t>
      </w:r>
    </w:p>
    <w:p w14:paraId="63F80B87" w14:textId="77777777" w:rsidR="00252FCA" w:rsidRPr="00252FCA" w:rsidRDefault="00252FCA" w:rsidP="00252FCA">
      <w:pPr>
        <w:pStyle w:val="Textkrper"/>
        <w:rPr>
          <w:rFonts w:ascii="Arial" w:hAnsi="Arial" w:cs="Arial"/>
          <w:i w:val="0"/>
          <w:sz w:val="22"/>
          <w:szCs w:val="22"/>
        </w:rPr>
      </w:pPr>
      <w:r w:rsidRPr="00252FCA">
        <w:rPr>
          <w:rFonts w:ascii="Arial" w:hAnsi="Arial" w:cs="Arial"/>
          <w:i w:val="0"/>
          <w:sz w:val="22"/>
          <w:szCs w:val="22"/>
        </w:rPr>
        <w:t>- Hilfe zum Lebensunterhalt</w:t>
      </w:r>
    </w:p>
    <w:p w14:paraId="3DDF13F5" w14:textId="77777777" w:rsidR="00252FCA" w:rsidRPr="00252FCA" w:rsidRDefault="00252FCA" w:rsidP="00252FCA">
      <w:pPr>
        <w:pStyle w:val="Textkrper"/>
        <w:rPr>
          <w:rFonts w:ascii="Arial" w:hAnsi="Arial" w:cs="Arial"/>
          <w:i w:val="0"/>
          <w:sz w:val="22"/>
          <w:szCs w:val="22"/>
        </w:rPr>
      </w:pPr>
      <w:r w:rsidRPr="00252FCA">
        <w:rPr>
          <w:rFonts w:ascii="Arial" w:hAnsi="Arial" w:cs="Arial"/>
          <w:i w:val="0"/>
          <w:sz w:val="22"/>
          <w:szCs w:val="22"/>
        </w:rPr>
        <w:t>- Grundsicherung im Alter u. bei Erwerbsminderung</w:t>
      </w:r>
    </w:p>
    <w:p w14:paraId="320D76A5" w14:textId="4A0C48E7" w:rsidR="00252FCA" w:rsidRDefault="00252FCA" w:rsidP="00252FCA">
      <w:pPr>
        <w:pStyle w:val="Textkrper"/>
        <w:rPr>
          <w:rFonts w:ascii="Arial" w:hAnsi="Arial" w:cs="Arial"/>
          <w:i w:val="0"/>
          <w:sz w:val="22"/>
          <w:szCs w:val="22"/>
        </w:rPr>
      </w:pPr>
      <w:r w:rsidRPr="00252FCA">
        <w:rPr>
          <w:rFonts w:ascii="Arial" w:hAnsi="Arial" w:cs="Arial"/>
          <w:i w:val="0"/>
          <w:sz w:val="22"/>
          <w:szCs w:val="22"/>
        </w:rPr>
        <w:t>- Hilfen zur Gesundheit</w:t>
      </w:r>
    </w:p>
    <w:p w14:paraId="5455B0B1" w14:textId="1DF18AFA" w:rsidR="008D4E47" w:rsidRPr="00252FCA" w:rsidRDefault="008D4E47" w:rsidP="00252FCA">
      <w:pPr>
        <w:pStyle w:val="Textkrper"/>
        <w:rPr>
          <w:rFonts w:ascii="Arial" w:hAnsi="Arial" w:cs="Arial"/>
          <w:i w:val="0"/>
          <w:sz w:val="22"/>
          <w:szCs w:val="22"/>
        </w:rPr>
      </w:pPr>
      <w:r>
        <w:rPr>
          <w:rFonts w:ascii="Arial" w:hAnsi="Arial" w:cs="Arial"/>
          <w:i w:val="0"/>
          <w:sz w:val="22"/>
          <w:szCs w:val="22"/>
        </w:rPr>
        <w:t>- Eingliederungshilfe für behinderte Menschen</w:t>
      </w:r>
    </w:p>
    <w:p w14:paraId="498D6D36" w14:textId="77777777" w:rsidR="00252FCA" w:rsidRPr="00252FCA" w:rsidRDefault="00252FCA" w:rsidP="00252FCA">
      <w:pPr>
        <w:pStyle w:val="Textkrper"/>
        <w:rPr>
          <w:rFonts w:ascii="Arial" w:hAnsi="Arial" w:cs="Arial"/>
          <w:i w:val="0"/>
          <w:sz w:val="22"/>
          <w:szCs w:val="22"/>
        </w:rPr>
      </w:pPr>
      <w:r w:rsidRPr="00252FCA">
        <w:rPr>
          <w:rFonts w:ascii="Arial" w:hAnsi="Arial" w:cs="Arial"/>
          <w:i w:val="0"/>
          <w:sz w:val="22"/>
          <w:szCs w:val="22"/>
        </w:rPr>
        <w:t>- Hilfe zur Pflege</w:t>
      </w:r>
    </w:p>
    <w:p w14:paraId="51A37F37" w14:textId="77777777" w:rsidR="00252FCA" w:rsidRPr="00252FCA" w:rsidRDefault="00252FCA" w:rsidP="00252FCA">
      <w:pPr>
        <w:pStyle w:val="Textkrper"/>
        <w:rPr>
          <w:rFonts w:ascii="Arial" w:hAnsi="Arial" w:cs="Arial"/>
          <w:i w:val="0"/>
          <w:sz w:val="22"/>
          <w:szCs w:val="22"/>
        </w:rPr>
      </w:pPr>
      <w:r w:rsidRPr="00252FCA">
        <w:rPr>
          <w:rFonts w:ascii="Arial" w:hAnsi="Arial" w:cs="Arial"/>
          <w:i w:val="0"/>
          <w:sz w:val="22"/>
          <w:szCs w:val="22"/>
        </w:rPr>
        <w:t>- Hilfe zur Überwindung besonderer sozialer Schwierigkeiten</w:t>
      </w:r>
    </w:p>
    <w:p w14:paraId="700BDB5A" w14:textId="77777777" w:rsidR="00252FCA" w:rsidRDefault="00252FCA" w:rsidP="00252FCA">
      <w:pPr>
        <w:pStyle w:val="Textkrper"/>
        <w:jc w:val="left"/>
        <w:rPr>
          <w:rFonts w:ascii="Arial" w:hAnsi="Arial" w:cs="Arial"/>
          <w:i w:val="0"/>
          <w:sz w:val="22"/>
          <w:szCs w:val="22"/>
        </w:rPr>
      </w:pPr>
      <w:r w:rsidRPr="00252FCA">
        <w:rPr>
          <w:rFonts w:ascii="Arial" w:hAnsi="Arial" w:cs="Arial"/>
          <w:i w:val="0"/>
          <w:sz w:val="22"/>
          <w:szCs w:val="22"/>
        </w:rPr>
        <w:t>- Hilfe in anderen Lebenslagen</w:t>
      </w:r>
    </w:p>
    <w:p w14:paraId="78E7C9DD" w14:textId="43BE85B7" w:rsidR="005648AA" w:rsidRPr="00D95EB3" w:rsidRDefault="00591EF8" w:rsidP="00252FCA">
      <w:pPr>
        <w:pStyle w:val="Textkrper"/>
        <w:jc w:val="left"/>
        <w:rPr>
          <w:rFonts w:ascii="Arial" w:hAnsi="Arial" w:cs="Arial"/>
          <w:i w:val="0"/>
          <w:sz w:val="22"/>
          <w:szCs w:val="22"/>
        </w:rPr>
      </w:pPr>
      <w:r w:rsidRPr="00591EF8">
        <w:rPr>
          <w:rFonts w:ascii="Arial" w:hAnsi="Arial" w:cs="Arial"/>
          <w:i w:val="0"/>
          <w:sz w:val="22"/>
          <w:szCs w:val="22"/>
        </w:rPr>
        <w:t>Dieser Indikator beschreibt die Anzahl der Menschen mit Hilfe zur Pflege in Bayern</w:t>
      </w:r>
      <w:r>
        <w:rPr>
          <w:rFonts w:ascii="Arial" w:hAnsi="Arial" w:cs="Arial"/>
          <w:i w:val="0"/>
          <w:sz w:val="22"/>
          <w:szCs w:val="22"/>
        </w:rPr>
        <w:t>.</w:t>
      </w:r>
      <w:r w:rsidRPr="00591EF8">
        <w:rPr>
          <w:rFonts w:ascii="Arial" w:hAnsi="Arial" w:cs="Arial"/>
          <w:i w:val="0"/>
          <w:sz w:val="22"/>
          <w:szCs w:val="22"/>
        </w:rPr>
        <w:t xml:space="preserve"> </w:t>
      </w:r>
      <w:r w:rsidR="005648AA" w:rsidRPr="00D95EB3">
        <w:rPr>
          <w:rFonts w:ascii="Arial" w:hAnsi="Arial" w:cs="Arial"/>
          <w:i w:val="0"/>
          <w:sz w:val="22"/>
          <w:szCs w:val="22"/>
        </w:rPr>
        <w:t>Die Gliederung von Sozialhilfeleistungsempfängern nach Alter und Geschlecht soll aufzeigen, wo die Schwerpunkte des Sozialhilfebezuges liegen.</w:t>
      </w:r>
      <w:r w:rsidRPr="00D95EB3" w:rsidDel="00591EF8">
        <w:rPr>
          <w:rFonts w:ascii="Arial" w:hAnsi="Arial" w:cs="Arial"/>
          <w:i w:val="0"/>
          <w:sz w:val="22"/>
          <w:szCs w:val="22"/>
        </w:rPr>
        <w:t xml:space="preserve"> </w:t>
      </w:r>
    </w:p>
    <w:p w14:paraId="78A5E093" w14:textId="77777777" w:rsidR="005648AA" w:rsidRPr="00D95EB3" w:rsidRDefault="005648AA">
      <w:pPr>
        <w:rPr>
          <w:rFonts w:ascii="Arial" w:hAnsi="Arial" w:cs="Arial"/>
          <w:sz w:val="22"/>
          <w:szCs w:val="22"/>
        </w:rPr>
      </w:pPr>
    </w:p>
    <w:p w14:paraId="0EA566C9" w14:textId="77777777" w:rsidR="005648AA" w:rsidRPr="00D95EB3" w:rsidRDefault="005648AA">
      <w:pPr>
        <w:rPr>
          <w:rFonts w:ascii="Arial" w:hAnsi="Arial" w:cs="Arial"/>
          <w:b/>
          <w:sz w:val="22"/>
          <w:szCs w:val="22"/>
        </w:rPr>
      </w:pPr>
      <w:r w:rsidRPr="00D95EB3">
        <w:rPr>
          <w:rFonts w:ascii="Arial" w:hAnsi="Arial" w:cs="Arial"/>
          <w:b/>
          <w:sz w:val="22"/>
          <w:szCs w:val="22"/>
        </w:rPr>
        <w:t>Datenhalter</w:t>
      </w:r>
    </w:p>
    <w:p w14:paraId="7A64D866" w14:textId="52A8FB74" w:rsidR="005648AA" w:rsidRPr="00D95EB3" w:rsidRDefault="00766324">
      <w:pPr>
        <w:rPr>
          <w:rFonts w:ascii="Arial" w:hAnsi="Arial" w:cs="Arial"/>
          <w:sz w:val="22"/>
          <w:szCs w:val="22"/>
        </w:rPr>
      </w:pPr>
      <w:r>
        <w:rPr>
          <w:rFonts w:ascii="Arial" w:hAnsi="Arial" w:cs="Arial"/>
          <w:sz w:val="22"/>
          <w:szCs w:val="22"/>
        </w:rPr>
        <w:t>Bayerisches Landesamt für Statistik</w:t>
      </w:r>
      <w:r w:rsidR="005B511F">
        <w:rPr>
          <w:rFonts w:ascii="Arial" w:hAnsi="Arial" w:cs="Arial"/>
          <w:sz w:val="22"/>
          <w:szCs w:val="22"/>
        </w:rPr>
        <w:t xml:space="preserve"> </w:t>
      </w:r>
    </w:p>
    <w:p w14:paraId="09CEC7C8" w14:textId="77777777" w:rsidR="005648AA" w:rsidRPr="00D95EB3" w:rsidRDefault="005648AA">
      <w:pPr>
        <w:rPr>
          <w:rFonts w:ascii="Arial" w:hAnsi="Arial" w:cs="Arial"/>
          <w:sz w:val="22"/>
          <w:szCs w:val="22"/>
        </w:rPr>
      </w:pPr>
    </w:p>
    <w:p w14:paraId="5CD2E78C" w14:textId="77777777" w:rsidR="005648AA" w:rsidRPr="00D95EB3" w:rsidRDefault="005648AA">
      <w:pPr>
        <w:rPr>
          <w:rFonts w:ascii="Arial" w:hAnsi="Arial" w:cs="Arial"/>
          <w:b/>
          <w:sz w:val="22"/>
          <w:szCs w:val="22"/>
        </w:rPr>
      </w:pPr>
      <w:r w:rsidRPr="00D95EB3">
        <w:rPr>
          <w:rFonts w:ascii="Arial" w:hAnsi="Arial" w:cs="Arial"/>
          <w:b/>
          <w:sz w:val="22"/>
          <w:szCs w:val="22"/>
        </w:rPr>
        <w:t>Datenquelle</w:t>
      </w:r>
    </w:p>
    <w:p w14:paraId="2209BFED" w14:textId="77777777" w:rsidR="005648AA" w:rsidRPr="00D95EB3" w:rsidRDefault="005648AA" w:rsidP="005B511F">
      <w:pPr>
        <w:rPr>
          <w:rFonts w:ascii="Arial" w:hAnsi="Arial" w:cs="Arial"/>
          <w:sz w:val="22"/>
          <w:szCs w:val="22"/>
        </w:rPr>
      </w:pPr>
      <w:r w:rsidRPr="00D95EB3">
        <w:rPr>
          <w:rFonts w:ascii="Arial" w:hAnsi="Arial" w:cs="Arial"/>
          <w:sz w:val="22"/>
          <w:szCs w:val="22"/>
        </w:rPr>
        <w:t>Statistik der Sozialhilfe</w:t>
      </w:r>
    </w:p>
    <w:p w14:paraId="6B14A74F" w14:textId="77777777" w:rsidR="005648AA" w:rsidRPr="00D95EB3" w:rsidRDefault="005648AA">
      <w:pPr>
        <w:rPr>
          <w:rFonts w:ascii="Arial" w:hAnsi="Arial" w:cs="Arial"/>
          <w:sz w:val="22"/>
          <w:szCs w:val="22"/>
        </w:rPr>
      </w:pPr>
    </w:p>
    <w:p w14:paraId="12637518" w14:textId="77777777" w:rsidR="005648AA" w:rsidRPr="00D95EB3" w:rsidRDefault="005648AA">
      <w:pPr>
        <w:rPr>
          <w:rFonts w:ascii="Arial" w:hAnsi="Arial" w:cs="Arial"/>
          <w:sz w:val="22"/>
          <w:szCs w:val="22"/>
        </w:rPr>
      </w:pPr>
      <w:r w:rsidRPr="00D95EB3">
        <w:rPr>
          <w:rFonts w:ascii="Arial" w:hAnsi="Arial" w:cs="Arial"/>
          <w:b/>
          <w:sz w:val="22"/>
          <w:szCs w:val="22"/>
        </w:rPr>
        <w:t xml:space="preserve">Periodizität: </w:t>
      </w:r>
      <w:r w:rsidRPr="00D95EB3">
        <w:rPr>
          <w:rFonts w:ascii="Arial" w:hAnsi="Arial" w:cs="Arial"/>
          <w:sz w:val="22"/>
          <w:szCs w:val="22"/>
        </w:rPr>
        <w:t>Jährlich, 31.12.</w:t>
      </w:r>
    </w:p>
    <w:p w14:paraId="0C8FC2B5" w14:textId="77777777" w:rsidR="005648AA" w:rsidRPr="00D95EB3" w:rsidRDefault="005648AA">
      <w:pPr>
        <w:rPr>
          <w:rFonts w:ascii="Arial" w:hAnsi="Arial" w:cs="Arial"/>
          <w:sz w:val="22"/>
          <w:szCs w:val="22"/>
        </w:rPr>
      </w:pPr>
    </w:p>
    <w:p w14:paraId="022D5AF2" w14:textId="77777777" w:rsidR="005648AA" w:rsidRPr="00D95EB3" w:rsidRDefault="005648AA">
      <w:pPr>
        <w:rPr>
          <w:rFonts w:ascii="Arial" w:hAnsi="Arial" w:cs="Arial"/>
          <w:b/>
          <w:sz w:val="22"/>
          <w:szCs w:val="22"/>
        </w:rPr>
      </w:pPr>
      <w:r w:rsidRPr="00D95EB3">
        <w:rPr>
          <w:rFonts w:ascii="Arial" w:hAnsi="Arial" w:cs="Arial"/>
          <w:b/>
          <w:sz w:val="22"/>
          <w:szCs w:val="22"/>
        </w:rPr>
        <w:t>Validität</w:t>
      </w:r>
    </w:p>
    <w:p w14:paraId="2106AA71" w14:textId="510DDF70" w:rsidR="005648AA" w:rsidRPr="00D95EB3" w:rsidRDefault="005648AA">
      <w:pPr>
        <w:rPr>
          <w:rFonts w:ascii="Arial" w:hAnsi="Arial" w:cs="Arial"/>
          <w:sz w:val="22"/>
          <w:szCs w:val="22"/>
        </w:rPr>
      </w:pPr>
      <w:r w:rsidRPr="00D95EB3">
        <w:rPr>
          <w:rFonts w:ascii="Arial" w:hAnsi="Arial" w:cs="Arial"/>
          <w:sz w:val="22"/>
          <w:szCs w:val="22"/>
        </w:rPr>
        <w:t>In den Ländern werden verschiedene Verfahren zur Erfassung der Sozialhilfeleistungen mit unterschiedlicher Qualität verwendet</w:t>
      </w:r>
      <w:r w:rsidR="005B511F">
        <w:rPr>
          <w:rFonts w:ascii="Arial" w:hAnsi="Arial" w:cs="Arial"/>
          <w:sz w:val="22"/>
          <w:szCs w:val="22"/>
        </w:rPr>
        <w:t>.</w:t>
      </w:r>
    </w:p>
    <w:p w14:paraId="17C57132" w14:textId="77777777" w:rsidR="005648AA" w:rsidRPr="00D95EB3" w:rsidRDefault="005648AA">
      <w:pPr>
        <w:rPr>
          <w:rFonts w:ascii="Arial" w:hAnsi="Arial" w:cs="Arial"/>
          <w:i/>
          <w:sz w:val="22"/>
          <w:szCs w:val="22"/>
        </w:rPr>
      </w:pPr>
    </w:p>
    <w:p w14:paraId="0C9441DD" w14:textId="77777777" w:rsidR="005648AA" w:rsidRPr="00D95EB3" w:rsidRDefault="005648AA">
      <w:pPr>
        <w:rPr>
          <w:rFonts w:ascii="Arial" w:hAnsi="Arial" w:cs="Arial"/>
          <w:b/>
          <w:sz w:val="22"/>
          <w:szCs w:val="22"/>
        </w:rPr>
      </w:pPr>
      <w:r w:rsidRPr="00D95EB3">
        <w:rPr>
          <w:rFonts w:ascii="Arial" w:hAnsi="Arial" w:cs="Arial"/>
          <w:b/>
          <w:sz w:val="22"/>
          <w:szCs w:val="22"/>
        </w:rPr>
        <w:t>Kommentar</w:t>
      </w:r>
    </w:p>
    <w:p w14:paraId="2EAF85B1" w14:textId="134F74B5" w:rsidR="005648AA" w:rsidRPr="00D95EB3" w:rsidRDefault="005648AA">
      <w:pPr>
        <w:rPr>
          <w:rFonts w:ascii="Arial" w:hAnsi="Arial" w:cs="Arial"/>
          <w:sz w:val="22"/>
          <w:szCs w:val="22"/>
        </w:rPr>
      </w:pPr>
      <w:r w:rsidRPr="00D95EB3">
        <w:rPr>
          <w:rFonts w:ascii="Arial" w:hAnsi="Arial" w:cs="Arial"/>
          <w:sz w:val="22"/>
          <w:szCs w:val="22"/>
        </w:rPr>
        <w:t xml:space="preserve">Anspruchsberechtigt auf Sozialhilfe ist jeder Bürger, der in eine Notlage gerät, die er nicht aus eigenen Kräften und Mitteln bewältigen kann und die auch nicht mit Hilfe von anderen, besonders von Angehörigen oder von anderen Sozialleistungsträgern, behoben werden kann. Zu den Sozialhilfeempfängern zählt jede Person, die am 31.12. des Jahres Sozialhilfe bezieht. </w:t>
      </w:r>
    </w:p>
    <w:p w14:paraId="1EA898F1" w14:textId="0B2C2DCF" w:rsidR="005648AA" w:rsidRPr="00D95EB3" w:rsidRDefault="005648AA">
      <w:pPr>
        <w:rPr>
          <w:rFonts w:ascii="Arial" w:hAnsi="Arial" w:cs="Arial"/>
          <w:sz w:val="22"/>
          <w:szCs w:val="22"/>
        </w:rPr>
      </w:pPr>
      <w:r w:rsidRPr="00D95EB3">
        <w:rPr>
          <w:rFonts w:ascii="Arial" w:hAnsi="Arial" w:cs="Arial"/>
          <w:sz w:val="22"/>
          <w:szCs w:val="22"/>
        </w:rPr>
        <w:t xml:space="preserve">Seit dem Jahr 1994 werden in der Sozialhilfestatistik sämtliche Personen in so genannten Bedarfsgemeinschaften gezählt. Dazu zählen z. B. nicht </w:t>
      </w:r>
      <w:r w:rsidR="00B85798">
        <w:rPr>
          <w:rFonts w:ascii="Arial" w:hAnsi="Arial" w:cs="Arial"/>
          <w:sz w:val="22"/>
          <w:szCs w:val="22"/>
        </w:rPr>
        <w:t>dauerhaft</w:t>
      </w:r>
      <w:bookmarkStart w:id="0" w:name="_GoBack"/>
      <w:bookmarkEnd w:id="0"/>
      <w:r w:rsidR="00B85798">
        <w:rPr>
          <w:rFonts w:ascii="Arial" w:hAnsi="Arial" w:cs="Arial"/>
          <w:sz w:val="22"/>
          <w:szCs w:val="22"/>
        </w:rPr>
        <w:t xml:space="preserve"> </w:t>
      </w:r>
      <w:r w:rsidRPr="00D95EB3">
        <w:rPr>
          <w:rFonts w:ascii="Arial" w:hAnsi="Arial" w:cs="Arial"/>
          <w:sz w:val="22"/>
          <w:szCs w:val="22"/>
        </w:rPr>
        <w:t xml:space="preserve">getrennt lebende </w:t>
      </w:r>
      <w:r w:rsidR="00B85798" w:rsidRPr="00D95EB3">
        <w:rPr>
          <w:rFonts w:ascii="Arial" w:hAnsi="Arial" w:cs="Arial"/>
          <w:sz w:val="22"/>
          <w:szCs w:val="22"/>
        </w:rPr>
        <w:t>Ehe</w:t>
      </w:r>
      <w:r w:rsidR="00B85798">
        <w:rPr>
          <w:rFonts w:ascii="Arial" w:hAnsi="Arial" w:cs="Arial"/>
          <w:sz w:val="22"/>
          <w:szCs w:val="22"/>
        </w:rPr>
        <w:t>leute</w:t>
      </w:r>
      <w:r w:rsidR="00F24750">
        <w:rPr>
          <w:rFonts w:ascii="Arial" w:hAnsi="Arial" w:cs="Arial"/>
          <w:sz w:val="22"/>
          <w:szCs w:val="22"/>
        </w:rPr>
        <w:t>,</w:t>
      </w:r>
      <w:r w:rsidR="006A6545">
        <w:rPr>
          <w:rFonts w:ascii="Arial" w:hAnsi="Arial" w:cs="Arial"/>
          <w:sz w:val="22"/>
          <w:szCs w:val="22"/>
        </w:rPr>
        <w:t xml:space="preserve"> eingetragene Lebenspartnerschaften bzw. eheähnliche Gemeinschaften</w:t>
      </w:r>
      <w:r w:rsidR="00B85798" w:rsidRPr="00D95EB3">
        <w:rPr>
          <w:rFonts w:ascii="Arial" w:hAnsi="Arial" w:cs="Arial"/>
          <w:sz w:val="22"/>
          <w:szCs w:val="22"/>
        </w:rPr>
        <w:t xml:space="preserve"> </w:t>
      </w:r>
      <w:r w:rsidRPr="00D95EB3">
        <w:rPr>
          <w:rFonts w:ascii="Arial" w:hAnsi="Arial" w:cs="Arial"/>
          <w:sz w:val="22"/>
          <w:szCs w:val="22"/>
        </w:rPr>
        <w:t>und im Haushalt lebende unverheiratete Kinder</w:t>
      </w:r>
      <w:r w:rsidR="006A6545">
        <w:rPr>
          <w:rFonts w:ascii="Arial" w:hAnsi="Arial" w:cs="Arial"/>
          <w:sz w:val="22"/>
          <w:szCs w:val="22"/>
        </w:rPr>
        <w:t>, die jünger als 25 Jahre sind und ihren Lebensunterhalt nicht aus eigenem Einkommen bestreiten können</w:t>
      </w:r>
      <w:r w:rsidRPr="00D95EB3">
        <w:rPr>
          <w:rFonts w:ascii="Arial" w:hAnsi="Arial" w:cs="Arial"/>
          <w:sz w:val="22"/>
          <w:szCs w:val="22"/>
        </w:rPr>
        <w:t xml:space="preserve">. Kurzzeitempfänger von Sozialhilfe, überwiegend Nichtsesshafte, werden gesondert erfasst. </w:t>
      </w:r>
    </w:p>
    <w:p w14:paraId="45000D86" w14:textId="77777777" w:rsidR="005648AA" w:rsidRPr="00D95EB3" w:rsidRDefault="005648AA">
      <w:pPr>
        <w:pStyle w:val="Textkrper-Zeileneinzug"/>
        <w:rPr>
          <w:rFonts w:ascii="Arial" w:hAnsi="Arial" w:cs="Arial"/>
          <w:i w:val="0"/>
          <w:sz w:val="22"/>
          <w:szCs w:val="22"/>
        </w:rPr>
      </w:pPr>
      <w:r w:rsidRPr="00D95EB3">
        <w:rPr>
          <w:rFonts w:ascii="Arial" w:hAnsi="Arial" w:cs="Arial"/>
          <w:i w:val="0"/>
          <w:sz w:val="22"/>
          <w:szCs w:val="22"/>
        </w:rPr>
        <w:t>Der Indikator zählt zu den demographischen Gesundheitsdeterminanten.</w:t>
      </w:r>
    </w:p>
    <w:p w14:paraId="2E139B75" w14:textId="77777777" w:rsidR="005648AA" w:rsidRPr="00D95EB3" w:rsidRDefault="005648AA">
      <w:pPr>
        <w:pStyle w:val="Textkrper-Zeileneinzug"/>
        <w:rPr>
          <w:rFonts w:ascii="Arial" w:hAnsi="Arial" w:cs="Arial"/>
          <w:i w:val="0"/>
          <w:sz w:val="22"/>
          <w:szCs w:val="22"/>
        </w:rPr>
      </w:pPr>
    </w:p>
    <w:p w14:paraId="413F9FCF" w14:textId="77777777" w:rsidR="005648AA" w:rsidRPr="00D95EB3" w:rsidRDefault="005648AA">
      <w:pPr>
        <w:rPr>
          <w:rFonts w:ascii="Arial" w:hAnsi="Arial" w:cs="Arial"/>
          <w:b/>
          <w:sz w:val="22"/>
          <w:szCs w:val="22"/>
        </w:rPr>
      </w:pPr>
      <w:r w:rsidRPr="00D95EB3">
        <w:rPr>
          <w:rFonts w:ascii="Arial" w:hAnsi="Arial" w:cs="Arial"/>
          <w:b/>
          <w:sz w:val="22"/>
          <w:szCs w:val="22"/>
        </w:rPr>
        <w:t>Vergleichbarkeit</w:t>
      </w:r>
    </w:p>
    <w:p w14:paraId="40E2ACE7" w14:textId="77777777" w:rsidR="005648AA" w:rsidRPr="00D95EB3" w:rsidRDefault="005648AA">
      <w:pPr>
        <w:rPr>
          <w:rFonts w:ascii="Arial" w:hAnsi="Arial" w:cs="Arial"/>
          <w:sz w:val="22"/>
          <w:szCs w:val="22"/>
        </w:rPr>
      </w:pPr>
      <w:r w:rsidRPr="00D95EB3">
        <w:rPr>
          <w:rFonts w:ascii="Arial" w:hAnsi="Arial" w:cs="Arial"/>
          <w:sz w:val="22"/>
          <w:szCs w:val="22"/>
        </w:rPr>
        <w:t>Es gibt keine vergleichbaren WHO-, OECD- und EU-Indikatoren. Ab 1994 vergleichbar mit dem bisherigen Indikator 2.8. Ab 1994 wurde der Indikator durch Angaben nach dem Asylbewerberleistungsgesetz ergänzt.</w:t>
      </w:r>
    </w:p>
    <w:p w14:paraId="530FF88D" w14:textId="77777777" w:rsidR="005648AA" w:rsidRPr="00D95EB3" w:rsidRDefault="005648AA">
      <w:pPr>
        <w:rPr>
          <w:rFonts w:ascii="Arial" w:hAnsi="Arial" w:cs="Arial"/>
          <w:sz w:val="22"/>
          <w:szCs w:val="22"/>
        </w:rPr>
      </w:pPr>
    </w:p>
    <w:p w14:paraId="26BF22E0" w14:textId="77777777" w:rsidR="005648AA" w:rsidRPr="00D95EB3" w:rsidRDefault="005648AA">
      <w:pPr>
        <w:rPr>
          <w:rFonts w:ascii="Arial" w:hAnsi="Arial" w:cs="Arial"/>
          <w:b/>
          <w:sz w:val="22"/>
          <w:szCs w:val="22"/>
        </w:rPr>
      </w:pPr>
      <w:r w:rsidRPr="00D95EB3">
        <w:rPr>
          <w:rFonts w:ascii="Arial" w:hAnsi="Arial" w:cs="Arial"/>
          <w:b/>
          <w:sz w:val="22"/>
          <w:szCs w:val="22"/>
        </w:rPr>
        <w:t>Originalquellen</w:t>
      </w:r>
    </w:p>
    <w:p w14:paraId="0DA9A333" w14:textId="77777777" w:rsidR="005648AA" w:rsidRPr="00D95EB3" w:rsidRDefault="005648AA">
      <w:pPr>
        <w:rPr>
          <w:rFonts w:ascii="Arial" w:hAnsi="Arial" w:cs="Arial"/>
          <w:sz w:val="22"/>
          <w:szCs w:val="22"/>
        </w:rPr>
      </w:pPr>
      <w:r w:rsidRPr="00D95EB3">
        <w:rPr>
          <w:rFonts w:ascii="Arial" w:hAnsi="Arial" w:cs="Arial"/>
          <w:sz w:val="22"/>
          <w:szCs w:val="22"/>
        </w:rPr>
        <w:t>Publikationen der Länder zu den verwendeten Datenquellen, z. B. Statistisches Jahrbuch.</w:t>
      </w:r>
    </w:p>
    <w:p w14:paraId="3FE69B5E" w14:textId="77777777" w:rsidR="005648AA" w:rsidRPr="00D95EB3" w:rsidRDefault="005648AA">
      <w:pPr>
        <w:rPr>
          <w:rFonts w:ascii="Arial" w:hAnsi="Arial" w:cs="Arial"/>
          <w:sz w:val="22"/>
          <w:szCs w:val="22"/>
        </w:rPr>
      </w:pPr>
    </w:p>
    <w:p w14:paraId="0CE335B3" w14:textId="77777777" w:rsidR="00BE5CA7" w:rsidRPr="00D95EB3" w:rsidRDefault="00BE5CA7">
      <w:pPr>
        <w:rPr>
          <w:rFonts w:ascii="Arial" w:hAnsi="Arial" w:cs="Arial"/>
          <w:b/>
          <w:sz w:val="22"/>
          <w:szCs w:val="22"/>
        </w:rPr>
      </w:pPr>
      <w:r w:rsidRPr="00D95EB3">
        <w:rPr>
          <w:rFonts w:ascii="Arial" w:hAnsi="Arial" w:cs="Arial"/>
          <w:b/>
          <w:sz w:val="22"/>
          <w:szCs w:val="22"/>
        </w:rPr>
        <w:t>Stand:</w:t>
      </w:r>
    </w:p>
    <w:p w14:paraId="038FD19F" w14:textId="6D7A68EE" w:rsidR="00BE5CA7" w:rsidRPr="00D95EB3" w:rsidRDefault="00517B24">
      <w:pPr>
        <w:rPr>
          <w:rFonts w:ascii="Arial" w:hAnsi="Arial" w:cs="Arial"/>
          <w:sz w:val="22"/>
          <w:szCs w:val="22"/>
        </w:rPr>
      </w:pPr>
      <w:r>
        <w:rPr>
          <w:rFonts w:ascii="Arial" w:hAnsi="Arial" w:cs="Arial"/>
          <w:sz w:val="22"/>
          <w:szCs w:val="22"/>
        </w:rPr>
        <w:t>September 202</w:t>
      </w:r>
      <w:r w:rsidR="00F24750">
        <w:rPr>
          <w:rFonts w:ascii="Arial" w:hAnsi="Arial" w:cs="Arial"/>
          <w:sz w:val="22"/>
          <w:szCs w:val="22"/>
        </w:rPr>
        <w:t>3</w:t>
      </w:r>
    </w:p>
    <w:p w14:paraId="3F698014" w14:textId="520688A3" w:rsidR="00D95EB3" w:rsidRDefault="00D95EB3">
      <w:pPr>
        <w:rPr>
          <w:rFonts w:ascii="Arial" w:hAnsi="Arial" w:cs="Arial"/>
          <w:sz w:val="22"/>
          <w:szCs w:val="22"/>
        </w:rPr>
      </w:pPr>
    </w:p>
    <w:sectPr w:rsidR="00D95EB3">
      <w:headerReference w:type="even" r:id="rId7"/>
      <w:headerReference w:type="default" r:id="rId8"/>
      <w:footerReference w:type="even" r:id="rId9"/>
      <w:footerReference w:type="default" r:id="rId10"/>
      <w:headerReference w:type="first" r:id="rId11"/>
      <w:footerReference w:type="first" r:id="rId12"/>
      <w:pgSz w:w="11906" w:h="16838"/>
      <w:pgMar w:top="1418" w:right="851" w:bottom="1134" w:left="1418"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59D7A" w16cex:dateUtc="2023-09-20T14:34:00Z"/>
  <w16cex:commentExtensible w16cex:durableId="28B59E13" w16cex:dateUtc="2023-09-20T14:36:00Z"/>
  <w16cex:commentExtensible w16cex:durableId="28B5A0F9" w16cex:dateUtc="2023-09-20T14:48:00Z"/>
  <w16cex:commentExtensible w16cex:durableId="28B59E44" w16cex:dateUtc="2023-09-20T14:37:00Z"/>
  <w16cex:commentExtensible w16cex:durableId="28B59E66" w16cex:dateUtc="2023-09-20T14:37:00Z"/>
  <w16cex:commentExtensible w16cex:durableId="28B59F55" w16cex:dateUtc="2023-09-20T14:41:00Z"/>
  <w16cex:commentExtensible w16cex:durableId="28B5A3ED" w16cex:dateUtc="2023-09-20T15:01:00Z"/>
  <w16cex:commentExtensible w16cex:durableId="28B59F17" w16cex:dateUtc="2023-09-20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C63276" w16cid:durableId="28B59B7A"/>
  <w16cid:commentId w16cid:paraId="117DF0D4" w16cid:durableId="28B59D7A"/>
  <w16cid:commentId w16cid:paraId="1D5E6CAC" w16cid:durableId="28B59E13"/>
  <w16cid:commentId w16cid:paraId="057BD09D" w16cid:durableId="28B5A0F9"/>
  <w16cid:commentId w16cid:paraId="492BCF79" w16cid:durableId="28B59E44"/>
  <w16cid:commentId w16cid:paraId="6B8A9FF9" w16cid:durableId="28B59B7B"/>
  <w16cid:commentId w16cid:paraId="053F0132" w16cid:durableId="28B59E66"/>
  <w16cid:commentId w16cid:paraId="4027FBC2" w16cid:durableId="28B59B7C"/>
  <w16cid:commentId w16cid:paraId="3858C4E2" w16cid:durableId="28B59F55"/>
  <w16cid:commentId w16cid:paraId="6A3CED56" w16cid:durableId="28B5A3ED"/>
  <w16cid:commentId w16cid:paraId="2D9ADDCC" w16cid:durableId="28B59B7D"/>
  <w16cid:commentId w16cid:paraId="58F21552" w16cid:durableId="28B59B7E"/>
  <w16cid:commentId w16cid:paraId="1E8FC155" w16cid:durableId="28B59F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2852F" w14:textId="77777777" w:rsidR="00D95EB3" w:rsidRDefault="00D95EB3" w:rsidP="00D95EB3">
      <w:r>
        <w:separator/>
      </w:r>
    </w:p>
  </w:endnote>
  <w:endnote w:type="continuationSeparator" w:id="0">
    <w:p w14:paraId="0B4AE58D" w14:textId="77777777" w:rsidR="00D95EB3" w:rsidRDefault="00D95EB3" w:rsidP="00D95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832AF" w14:textId="77777777" w:rsidR="00D95EB3" w:rsidRDefault="00D95EB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2B2B4" w14:textId="77777777" w:rsidR="00D95EB3" w:rsidRDefault="00D95EB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ED38F" w14:textId="77777777" w:rsidR="00D95EB3" w:rsidRDefault="00D95EB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4B537" w14:textId="77777777" w:rsidR="00D95EB3" w:rsidRDefault="00D95EB3" w:rsidP="00D95EB3">
      <w:r>
        <w:separator/>
      </w:r>
    </w:p>
  </w:footnote>
  <w:footnote w:type="continuationSeparator" w:id="0">
    <w:p w14:paraId="3F56E54F" w14:textId="77777777" w:rsidR="00D95EB3" w:rsidRDefault="00D95EB3" w:rsidP="00D95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C1869" w14:textId="77777777" w:rsidR="00D95EB3" w:rsidRDefault="00D95EB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09BD7" w14:textId="77777777" w:rsidR="00D95EB3" w:rsidRDefault="00D95EB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D9F18" w14:textId="77777777" w:rsidR="00D95EB3" w:rsidRDefault="00D95EB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33C46"/>
    <w:multiLevelType w:val="singleLevel"/>
    <w:tmpl w:val="3B1863B2"/>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C9C"/>
    <w:rsid w:val="000D03D1"/>
    <w:rsid w:val="001B0262"/>
    <w:rsid w:val="00252FCA"/>
    <w:rsid w:val="00312E1A"/>
    <w:rsid w:val="003D21F1"/>
    <w:rsid w:val="00517B24"/>
    <w:rsid w:val="00540CE3"/>
    <w:rsid w:val="005648AA"/>
    <w:rsid w:val="00591EF8"/>
    <w:rsid w:val="005A2DF9"/>
    <w:rsid w:val="005B511F"/>
    <w:rsid w:val="005C42E3"/>
    <w:rsid w:val="00661D29"/>
    <w:rsid w:val="00681FB6"/>
    <w:rsid w:val="006A16A3"/>
    <w:rsid w:val="006A6545"/>
    <w:rsid w:val="00766324"/>
    <w:rsid w:val="00767C9C"/>
    <w:rsid w:val="007705C6"/>
    <w:rsid w:val="00822A73"/>
    <w:rsid w:val="008B7ACC"/>
    <w:rsid w:val="008D4E47"/>
    <w:rsid w:val="0091524C"/>
    <w:rsid w:val="009A300E"/>
    <w:rsid w:val="00B70ED4"/>
    <w:rsid w:val="00B85798"/>
    <w:rsid w:val="00BE5CA7"/>
    <w:rsid w:val="00C57FDA"/>
    <w:rsid w:val="00D141BF"/>
    <w:rsid w:val="00D273F7"/>
    <w:rsid w:val="00D95EB3"/>
    <w:rsid w:val="00EA558F"/>
    <w:rsid w:val="00F247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7A5F3F2"/>
  <w15:chartTrackingRefBased/>
  <w15:docId w15:val="{E121C4C7-9818-41AE-B90A-B7717092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Textkrper">
    <w:name w:val="Body Text"/>
    <w:basedOn w:val="Standard"/>
    <w:pPr>
      <w:jc w:val="both"/>
    </w:pPr>
    <w:rPr>
      <w:i/>
    </w:rPr>
  </w:style>
  <w:style w:type="paragraph" w:styleId="Textkrper-Zeileneinzug">
    <w:name w:val="Body Text Indent"/>
    <w:basedOn w:val="Standard"/>
    <w:rPr>
      <w:i/>
    </w:rPr>
  </w:style>
  <w:style w:type="paragraph" w:styleId="Kopfzeile">
    <w:name w:val="header"/>
    <w:basedOn w:val="Standard"/>
    <w:link w:val="KopfzeileZchn"/>
    <w:rsid w:val="00D95EB3"/>
    <w:pPr>
      <w:tabs>
        <w:tab w:val="center" w:pos="4536"/>
        <w:tab w:val="right" w:pos="9072"/>
      </w:tabs>
    </w:pPr>
  </w:style>
  <w:style w:type="character" w:customStyle="1" w:styleId="KopfzeileZchn">
    <w:name w:val="Kopfzeile Zchn"/>
    <w:basedOn w:val="Absatz-Standardschriftart"/>
    <w:link w:val="Kopfzeile"/>
    <w:rsid w:val="00D95EB3"/>
  </w:style>
  <w:style w:type="character" w:styleId="Kommentarzeichen">
    <w:name w:val="annotation reference"/>
    <w:basedOn w:val="Absatz-Standardschriftart"/>
    <w:rsid w:val="0091524C"/>
    <w:rPr>
      <w:sz w:val="16"/>
      <w:szCs w:val="16"/>
    </w:rPr>
  </w:style>
  <w:style w:type="paragraph" w:styleId="Kommentartext">
    <w:name w:val="annotation text"/>
    <w:basedOn w:val="Standard"/>
    <w:link w:val="KommentartextZchn"/>
    <w:rsid w:val="0091524C"/>
  </w:style>
  <w:style w:type="character" w:customStyle="1" w:styleId="KommentartextZchn">
    <w:name w:val="Kommentartext Zchn"/>
    <w:basedOn w:val="Absatz-Standardschriftart"/>
    <w:link w:val="Kommentartext"/>
    <w:rsid w:val="0091524C"/>
  </w:style>
  <w:style w:type="paragraph" w:styleId="Kommentarthema">
    <w:name w:val="annotation subject"/>
    <w:basedOn w:val="Kommentartext"/>
    <w:next w:val="Kommentartext"/>
    <w:link w:val="KommentarthemaZchn"/>
    <w:rsid w:val="0091524C"/>
    <w:rPr>
      <w:b/>
      <w:bCs/>
    </w:rPr>
  </w:style>
  <w:style w:type="character" w:customStyle="1" w:styleId="KommentarthemaZchn">
    <w:name w:val="Kommentarthema Zchn"/>
    <w:basedOn w:val="KommentartextZchn"/>
    <w:link w:val="Kommentarthema"/>
    <w:rsid w:val="0091524C"/>
    <w:rPr>
      <w:b/>
      <w:bCs/>
    </w:rPr>
  </w:style>
  <w:style w:type="paragraph" w:styleId="Sprechblasentext">
    <w:name w:val="Balloon Text"/>
    <w:basedOn w:val="Standard"/>
    <w:link w:val="SprechblasentextZchn"/>
    <w:rsid w:val="0091524C"/>
    <w:rPr>
      <w:rFonts w:ascii="Segoe UI" w:hAnsi="Segoe UI" w:cs="Segoe UI"/>
      <w:sz w:val="18"/>
      <w:szCs w:val="18"/>
    </w:rPr>
  </w:style>
  <w:style w:type="character" w:customStyle="1" w:styleId="SprechblasentextZchn">
    <w:name w:val="Sprechblasentext Zchn"/>
    <w:basedOn w:val="Absatz-Standardschriftart"/>
    <w:link w:val="Sprechblasentext"/>
    <w:rsid w:val="009152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2192</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zu Indikator 2</vt:lpstr>
    </vt:vector>
  </TitlesOfParts>
  <Company>lögd</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 Indikator 2</dc:title>
  <dc:subject/>
  <dc:creator>krueger</dc:creator>
  <cp:keywords/>
  <cp:lastModifiedBy>Zollikofer, Sylvia (LGL)</cp:lastModifiedBy>
  <cp:revision>2</cp:revision>
  <cp:lastPrinted>2003-03-07T08:16:00Z</cp:lastPrinted>
  <dcterms:created xsi:type="dcterms:W3CDTF">2023-10-18T07:54:00Z</dcterms:created>
  <dcterms:modified xsi:type="dcterms:W3CDTF">2023-10-18T07:54:00Z</dcterms:modified>
</cp:coreProperties>
</file>