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E5" w:rsidRDefault="00832CE5">
      <w:pPr>
        <w:pStyle w:val="berschrift1"/>
        <w:spacing w:before="0" w:after="0"/>
        <w:rPr>
          <w:rFonts w:ascii="Times New Roman" w:hAnsi="Times New Roman"/>
          <w:sz w:val="20"/>
        </w:rPr>
      </w:pPr>
      <w:r>
        <w:rPr>
          <w:rFonts w:ascii="Times New Roman" w:hAnsi="Times New Roman"/>
          <w:sz w:val="20"/>
        </w:rPr>
        <w:t xml:space="preserve">Indikator 3.35 (L) </w:t>
      </w:r>
    </w:p>
    <w:p w:rsidR="00832CE5" w:rsidRDefault="00832CE5">
      <w:pPr>
        <w:pStyle w:val="Textkrper"/>
        <w:rPr>
          <w:b w:val="0"/>
        </w:rPr>
      </w:pPr>
      <w:r>
        <w:t>Leistungen zur medizinischen Rehabilitation und sonstige Leistungen zur Teilhabe nach Hauptdiagnos</w:t>
      </w:r>
      <w:r>
        <w:t>e</w:t>
      </w:r>
      <w:r>
        <w:t>gruppen und Geschlecht, Land, Jahr</w:t>
      </w:r>
    </w:p>
    <w:p w:rsidR="00832CE5" w:rsidRDefault="00832CE5"/>
    <w:p w:rsidR="00832CE5" w:rsidRDefault="00832CE5">
      <w:pPr>
        <w:rPr>
          <w:b/>
        </w:rPr>
      </w:pPr>
      <w:r>
        <w:rPr>
          <w:b/>
        </w:rPr>
        <w:t>Definition</w:t>
      </w:r>
    </w:p>
    <w:p w:rsidR="00832CE5" w:rsidRDefault="00832CE5">
      <w:pPr>
        <w:rPr>
          <w:color w:val="000000"/>
        </w:rPr>
      </w:pPr>
      <w:r>
        <w:t xml:space="preserve">Die </w:t>
      </w:r>
      <w:r>
        <w:rPr>
          <w:color w:val="000000"/>
        </w:rPr>
        <w:t>medizinische</w:t>
      </w:r>
      <w:r>
        <w:rPr>
          <w:b/>
        </w:rPr>
        <w:t xml:space="preserve"> </w:t>
      </w:r>
      <w:r>
        <w:rPr>
          <w:color w:val="000000"/>
        </w:rPr>
        <w:t>Rehabilitation</w:t>
      </w:r>
      <w:r>
        <w:t xml:space="preserve"> ist ein wichtiger Bestandteil der medizinischen Versorgung. Ihr Ziel ist es,</w:t>
      </w:r>
      <w:r>
        <w:rPr>
          <w:color w:val="000000"/>
        </w:rPr>
        <w:t xml:space="preserve"> eine Schwächung der Gesundheit, die in absehbarer Zeit voraussichtlich zu einer Krankheit führen würde, zu beseit</w:t>
      </w:r>
      <w:r>
        <w:rPr>
          <w:color w:val="000000"/>
        </w:rPr>
        <w:t>i</w:t>
      </w:r>
      <w:r>
        <w:rPr>
          <w:color w:val="000000"/>
        </w:rPr>
        <w:t>gen, einer Gefährdung der gesundheitlichen Entwicklung eines Kindes entgegenzuwirken (Vorsorge) oder eine Krankheit zu heilen, ihre Verschlimmerung zu verhüten und Krankheitsbeschwerden zu lindern oder im A</w:t>
      </w:r>
      <w:r>
        <w:rPr>
          <w:color w:val="000000"/>
        </w:rPr>
        <w:t>n</w:t>
      </w:r>
      <w:r>
        <w:rPr>
          <w:color w:val="000000"/>
        </w:rPr>
        <w:t>schluss an eine Krankenhausbehandlung den dabei erzielten Behandlungserfolg zu sichern. Dabei soll auch eine drohende Behinderung oder Pflegebedürftigkeit abgewendet, beseitigt, gemindert oder ausgeglichen werden, um eine Verschlimmerung zu verhüten oder ihre Folgen zu mildern (s. a. Ind. 3.34).</w:t>
      </w:r>
    </w:p>
    <w:p w:rsidR="00832CE5" w:rsidRDefault="00832CE5">
      <w:pPr>
        <w:rPr>
          <w:b/>
        </w:rPr>
      </w:pPr>
      <w:r>
        <w:t>Im vorliegenden Indikator werden nur die Rehabilitationsleistungen de</w:t>
      </w:r>
      <w:r w:rsidR="005A2E36">
        <w:t>r</w:t>
      </w:r>
      <w:r>
        <w:t xml:space="preserve"> </w:t>
      </w:r>
      <w:r w:rsidR="005A2E36">
        <w:t xml:space="preserve">Deutschen Rentenversicherung </w:t>
      </w:r>
      <w:r>
        <w:t>darg</w:t>
      </w:r>
      <w:r>
        <w:t>e</w:t>
      </w:r>
      <w:r>
        <w:t>stellt, die ca. 55 % aller Rehabilitationsleistungen erfassen. Ca. 70 % der Rehabilitationsleistungen betre</w:t>
      </w:r>
      <w:r>
        <w:t>f</w:t>
      </w:r>
      <w:r>
        <w:t>fen die medizinische Rehabilitation. Häufige Rehabilitationsmaßnahmen sind z. B. Anschlussheilbehandlungen im A</w:t>
      </w:r>
      <w:r>
        <w:t>n</w:t>
      </w:r>
      <w:r>
        <w:t>schluss an eine stationäre Behandlung, Kinderheilbehandlungen und Entwöhnungsbehandlungen. Die g</w:t>
      </w:r>
      <w:r>
        <w:t>e</w:t>
      </w:r>
      <w:r>
        <w:t>schlechtsspezifische Zuordnung der Rehabilitationsmaßnahmen zu den Hauptdiagnosegruppen von Erkranku</w:t>
      </w:r>
      <w:r>
        <w:t>n</w:t>
      </w:r>
      <w:r>
        <w:t>gen gemäß der internationalen Klassifikation ICD-10 ermöglicht die differenziertere Erkennung von Erkra</w:t>
      </w:r>
      <w:r>
        <w:t>n</w:t>
      </w:r>
      <w:r>
        <w:t>kungsmustern, was für präventive Ansätze w</w:t>
      </w:r>
      <w:r>
        <w:t>e</w:t>
      </w:r>
      <w:r>
        <w:t>sentlich ist.</w:t>
      </w:r>
      <w:bookmarkStart w:id="0" w:name="_GoBack"/>
      <w:bookmarkEnd w:id="0"/>
    </w:p>
    <w:p w:rsidR="00832CE5" w:rsidRDefault="00832CE5"/>
    <w:p w:rsidR="00832CE5" w:rsidRDefault="00832CE5">
      <w:pPr>
        <w:rPr>
          <w:b/>
        </w:rPr>
      </w:pPr>
      <w:r>
        <w:rPr>
          <w:b/>
        </w:rPr>
        <w:t>Datenhalter</w:t>
      </w:r>
    </w:p>
    <w:p w:rsidR="00832CE5" w:rsidRDefault="005A2E36">
      <w:r>
        <w:t>Deutsche Rentenversicherung</w:t>
      </w:r>
    </w:p>
    <w:p w:rsidR="00832CE5" w:rsidRDefault="00832CE5"/>
    <w:p w:rsidR="00832CE5" w:rsidRDefault="00832CE5">
      <w:pPr>
        <w:rPr>
          <w:b/>
        </w:rPr>
      </w:pPr>
      <w:r>
        <w:rPr>
          <w:b/>
        </w:rPr>
        <w:t>Datenquelle</w:t>
      </w:r>
    </w:p>
    <w:p w:rsidR="00832CE5" w:rsidRDefault="00832CE5">
      <w:r>
        <w:t>Statistik über abgeschlossene Leistungen zur Teilhabe</w:t>
      </w:r>
    </w:p>
    <w:p w:rsidR="00832CE5" w:rsidRDefault="00832CE5"/>
    <w:p w:rsidR="00832CE5" w:rsidRDefault="00832CE5">
      <w:r>
        <w:rPr>
          <w:b/>
        </w:rPr>
        <w:t>Periodizität</w:t>
      </w:r>
    </w:p>
    <w:p w:rsidR="00832CE5" w:rsidRDefault="00832CE5">
      <w:r>
        <w:t>Jährlich, 31.12.</w:t>
      </w:r>
    </w:p>
    <w:p w:rsidR="00832CE5" w:rsidRDefault="00832CE5"/>
    <w:p w:rsidR="00832CE5" w:rsidRDefault="00832CE5">
      <w:r>
        <w:rPr>
          <w:b/>
        </w:rPr>
        <w:t>Validität</w:t>
      </w:r>
    </w:p>
    <w:p w:rsidR="00832CE5" w:rsidRDefault="00832CE5">
      <w:r>
        <w:t>Es besteht für alle Rehabilitationsleistungen Berichtspflicht, so dass von einer Vollständigkeit der Daten ausg</w:t>
      </w:r>
      <w:r>
        <w:t>e</w:t>
      </w:r>
      <w:r>
        <w:t xml:space="preserve">gangen werden kann. Durch </w:t>
      </w:r>
      <w:r w:rsidR="005A2E36">
        <w:t xml:space="preserve">die Deutsche Rentenversicherung </w:t>
      </w:r>
      <w:r>
        <w:t>erfolgen Einzelprüfungen der Kodierungen der Ärzte. Es liegt eine gute Datenqualität vor.</w:t>
      </w:r>
    </w:p>
    <w:p w:rsidR="00832CE5" w:rsidRDefault="00832CE5"/>
    <w:p w:rsidR="00832CE5" w:rsidRDefault="00832CE5">
      <w:pPr>
        <w:rPr>
          <w:b/>
        </w:rPr>
      </w:pPr>
      <w:r>
        <w:rPr>
          <w:b/>
        </w:rPr>
        <w:t>Kommentar</w:t>
      </w:r>
    </w:p>
    <w:p w:rsidR="00832CE5" w:rsidRDefault="00832CE5">
      <w:r>
        <w:t xml:space="preserve">Rehabilitationsleistungen der gesetzlichen Rentenversicherung beziehen sich nur auf aktiv Versicherte, d. h. </w:t>
      </w:r>
      <w:r w:rsidR="009664AB">
        <w:t xml:space="preserve">alle </w:t>
      </w:r>
      <w:r>
        <w:t>Altersgruppen</w:t>
      </w:r>
      <w:r w:rsidR="009664AB">
        <w:t xml:space="preserve">, </w:t>
      </w:r>
      <w:proofErr w:type="gramStart"/>
      <w:r w:rsidR="009664AB">
        <w:t>ohne  Kinderheilbehandlungen</w:t>
      </w:r>
      <w:proofErr w:type="gramEnd"/>
      <w:r w:rsidR="009664AB">
        <w:t xml:space="preserve"> und Personen ohne Altersangabe</w:t>
      </w:r>
      <w:r>
        <w:t>. Demzufolge beziehen sich die Mo</w:t>
      </w:r>
      <w:r>
        <w:t>r</w:t>
      </w:r>
      <w:r>
        <w:t>biditätsangaben nur auf Personen im berufsfähigen Alter. Die Angaben der Rehabilitation liegen auf Länder- und kommunaler Ebene nach Wohnort der Rehabilitanden vor. Als Bezugspopulation werden die aktiv versicherten Personen der gesetzlichen Rentenversich</w:t>
      </w:r>
      <w:r>
        <w:t>e</w:t>
      </w:r>
      <w:r>
        <w:t>rung genommen.</w:t>
      </w:r>
    </w:p>
    <w:p w:rsidR="00832CE5" w:rsidRDefault="00832CE5">
      <w:r>
        <w:t>Der vorliegende Indikator ist ein Ergebnisindikator.</w:t>
      </w:r>
    </w:p>
    <w:p w:rsidR="00832CE5" w:rsidRDefault="00832CE5"/>
    <w:p w:rsidR="00832CE5" w:rsidRDefault="00832CE5">
      <w:pPr>
        <w:rPr>
          <w:color w:val="000000"/>
        </w:rPr>
      </w:pPr>
      <w:r>
        <w:rPr>
          <w:b/>
          <w:color w:val="000000"/>
        </w:rPr>
        <w:t>Vergleichbarkeit</w:t>
      </w:r>
    </w:p>
    <w:p w:rsidR="00832CE5" w:rsidRDefault="00832CE5">
      <w:r>
        <w:t>Es gibt keine vergleichbaren WHO-, OECD- und EU-Indikatoren. Der Indikator wird neu in den Indikatorensatz aufgenommen.</w:t>
      </w:r>
    </w:p>
    <w:p w:rsidR="00832CE5" w:rsidRDefault="00832CE5"/>
    <w:p w:rsidR="00832CE5" w:rsidRDefault="00832CE5">
      <w:pPr>
        <w:rPr>
          <w:b/>
        </w:rPr>
      </w:pPr>
      <w:r>
        <w:rPr>
          <w:b/>
        </w:rPr>
        <w:t>Originalquellen</w:t>
      </w:r>
    </w:p>
    <w:p w:rsidR="00832CE5" w:rsidRDefault="005A2E36">
      <w:r>
        <w:t>Deutsche Rentenversicherung</w:t>
      </w:r>
      <w:r w:rsidR="00832CE5">
        <w:t>: Medizinische und sonstige Leistungen zur Rehabilitat</w:t>
      </w:r>
      <w:r w:rsidR="00832CE5">
        <w:t>i</w:t>
      </w:r>
      <w:r w:rsidR="00832CE5">
        <w:t>on. Tabellenarten A und B.</w:t>
      </w:r>
    </w:p>
    <w:p w:rsidR="009664AB" w:rsidRDefault="009664AB"/>
    <w:p w:rsidR="009664AB" w:rsidRPr="009664AB" w:rsidRDefault="009664AB">
      <w:r>
        <w:rPr>
          <w:b/>
        </w:rPr>
        <w:t>Datenstand</w:t>
      </w:r>
      <w:r>
        <w:rPr>
          <w:b/>
        </w:rPr>
        <w:br/>
      </w:r>
      <w:r>
        <w:t>März 2017</w:t>
      </w:r>
    </w:p>
    <w:p w:rsidR="00832CE5" w:rsidRDefault="00832CE5"/>
    <w:sectPr w:rsidR="00832CE5">
      <w:pgSz w:w="11906" w:h="16838"/>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A6"/>
    <w:rsid w:val="002347A6"/>
    <w:rsid w:val="005A2E36"/>
    <w:rsid w:val="00665866"/>
    <w:rsid w:val="00832CE5"/>
    <w:rsid w:val="009664AB"/>
    <w:rsid w:val="00A70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013CEE-D0B3-4412-90D8-1498F65F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Sprechblasentext">
    <w:name w:val="Balloon Text"/>
    <w:basedOn w:val="Standard"/>
    <w:link w:val="SprechblasentextZchn"/>
    <w:rsid w:val="009664AB"/>
    <w:rPr>
      <w:rFonts w:ascii="Tahoma" w:hAnsi="Tahoma" w:cs="Tahoma"/>
      <w:sz w:val="16"/>
      <w:szCs w:val="16"/>
    </w:rPr>
  </w:style>
  <w:style w:type="character" w:customStyle="1" w:styleId="SprechblasentextZchn">
    <w:name w:val="Sprechblasentext Zchn"/>
    <w:link w:val="Sprechblasentext"/>
    <w:rsid w:val="00966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2003-06-02T09:32:00Z</cp:lastPrinted>
  <dcterms:created xsi:type="dcterms:W3CDTF">2017-10-24T10:37:00Z</dcterms:created>
  <dcterms:modified xsi:type="dcterms:W3CDTF">2017-10-24T10:37:00Z</dcterms:modified>
</cp:coreProperties>
</file>